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861" w:rsidRPr="00EE1619" w:rsidRDefault="009E3861" w:rsidP="009E3861">
      <w:pPr>
        <w:jc w:val="center"/>
        <w:rPr>
          <w:rFonts w:ascii="Book Antiqua" w:hAnsi="Book Antiqua"/>
          <w:b/>
          <w:i/>
          <w:sz w:val="28"/>
          <w:szCs w:val="28"/>
        </w:rPr>
      </w:pPr>
      <w:r w:rsidRPr="00EE1619">
        <w:rPr>
          <w:rFonts w:ascii="Book Antiqua" w:hAnsi="Book Antiqua"/>
          <w:b/>
          <w:i/>
          <w:sz w:val="28"/>
          <w:szCs w:val="28"/>
        </w:rPr>
        <w:t xml:space="preserve">N á v r h  </w:t>
      </w:r>
      <w:r>
        <w:rPr>
          <w:rFonts w:ascii="Book Antiqua" w:hAnsi="Book Antiqua"/>
          <w:b/>
          <w:i/>
          <w:sz w:val="28"/>
          <w:szCs w:val="28"/>
        </w:rPr>
        <w:t xml:space="preserve"> </w:t>
      </w:r>
      <w:r w:rsidRPr="00EE1619">
        <w:rPr>
          <w:rFonts w:ascii="Book Antiqua" w:hAnsi="Book Antiqua"/>
          <w:b/>
          <w:i/>
          <w:sz w:val="28"/>
          <w:szCs w:val="28"/>
        </w:rPr>
        <w:t xml:space="preserve">n a   u z n e s e n i e </w:t>
      </w:r>
    </w:p>
    <w:p w:rsidR="009E3861" w:rsidRPr="00EE1619" w:rsidRDefault="009E3861" w:rsidP="009E3861">
      <w:pPr>
        <w:jc w:val="center"/>
        <w:rPr>
          <w:rFonts w:ascii="Book Antiqua" w:hAnsi="Book Antiqua"/>
          <w:b/>
          <w:i/>
          <w:sz w:val="28"/>
          <w:szCs w:val="28"/>
        </w:rPr>
      </w:pPr>
    </w:p>
    <w:p w:rsidR="009E3861" w:rsidRPr="005B11D1" w:rsidRDefault="009E3861" w:rsidP="009E3861">
      <w:pPr>
        <w:rPr>
          <w:rFonts w:ascii="Book Antiqua" w:hAnsi="Book Antiqua"/>
          <w:b/>
          <w:i/>
          <w:sz w:val="28"/>
          <w:szCs w:val="28"/>
        </w:rPr>
      </w:pPr>
    </w:p>
    <w:p w:rsidR="009E3861" w:rsidRDefault="009E3861" w:rsidP="009E3861">
      <w:pPr>
        <w:rPr>
          <w:rFonts w:ascii="Book Antiqua" w:hAnsi="Book Antiqua"/>
          <w:b/>
          <w:i/>
          <w:sz w:val="28"/>
          <w:szCs w:val="28"/>
        </w:rPr>
      </w:pPr>
    </w:p>
    <w:p w:rsidR="009E3861" w:rsidRPr="005B11D1" w:rsidRDefault="009E3861" w:rsidP="009E3861">
      <w:pPr>
        <w:rPr>
          <w:rFonts w:ascii="Book Antiqua" w:hAnsi="Book Antiqua"/>
          <w:b/>
          <w:i/>
          <w:sz w:val="28"/>
          <w:szCs w:val="28"/>
        </w:rPr>
      </w:pPr>
    </w:p>
    <w:p w:rsidR="009E3861" w:rsidRPr="005B11D1" w:rsidRDefault="009E3861" w:rsidP="009E3861">
      <w:pPr>
        <w:rPr>
          <w:rFonts w:ascii="Book Antiqua" w:hAnsi="Book Antiqua"/>
          <w:b/>
          <w:i/>
          <w:sz w:val="28"/>
          <w:szCs w:val="28"/>
        </w:rPr>
      </w:pPr>
    </w:p>
    <w:p w:rsidR="009E3861" w:rsidRPr="004D6FDE" w:rsidRDefault="009E3861" w:rsidP="009E3861">
      <w:pPr>
        <w:rPr>
          <w:rFonts w:ascii="Book Antiqua" w:hAnsi="Book Antiqua"/>
          <w:i/>
        </w:rPr>
      </w:pPr>
      <w:r w:rsidRPr="004D6FDE">
        <w:rPr>
          <w:rFonts w:ascii="Book Antiqua" w:hAnsi="Book Antiqua"/>
          <w:i/>
        </w:rPr>
        <w:t>Predkladá: Bc. Bugárová Ildikó</w:t>
      </w:r>
    </w:p>
    <w:p w:rsidR="009E3861" w:rsidRPr="004D6FDE" w:rsidRDefault="009E3861" w:rsidP="009E3861">
      <w:pPr>
        <w:rPr>
          <w:rFonts w:ascii="Book Antiqua" w:hAnsi="Book Antiqua"/>
          <w:i/>
        </w:rPr>
      </w:pPr>
      <w:r w:rsidRPr="004D6FDE">
        <w:rPr>
          <w:rFonts w:ascii="Book Antiqua" w:hAnsi="Book Antiqua"/>
          <w:i/>
        </w:rPr>
        <w:t xml:space="preserve">      </w:t>
      </w:r>
      <w:r>
        <w:rPr>
          <w:rFonts w:ascii="Book Antiqua" w:hAnsi="Book Antiqua"/>
          <w:i/>
        </w:rPr>
        <w:t xml:space="preserve">            hlavná kontrolórka O</w:t>
      </w:r>
      <w:r w:rsidRPr="004D6FDE">
        <w:rPr>
          <w:rFonts w:ascii="Book Antiqua" w:hAnsi="Book Antiqua"/>
          <w:i/>
        </w:rPr>
        <w:t>bce Sap</w:t>
      </w:r>
    </w:p>
    <w:p w:rsidR="009E3861" w:rsidRPr="004D6FDE" w:rsidRDefault="009E3861" w:rsidP="009E3861">
      <w:pPr>
        <w:rPr>
          <w:rFonts w:ascii="Book Antiqua" w:hAnsi="Book Antiqua"/>
          <w:i/>
        </w:rPr>
      </w:pPr>
    </w:p>
    <w:p w:rsidR="009E3861" w:rsidRPr="004D6FDE" w:rsidRDefault="009E3861" w:rsidP="009E3861">
      <w:pPr>
        <w:rPr>
          <w:rFonts w:ascii="Book Antiqua" w:hAnsi="Book Antiqua"/>
          <w:i/>
        </w:rPr>
      </w:pPr>
    </w:p>
    <w:p w:rsidR="009E3861" w:rsidRPr="004D6FDE" w:rsidRDefault="009E3861" w:rsidP="009E3861">
      <w:pPr>
        <w:rPr>
          <w:rFonts w:ascii="Book Antiqua" w:hAnsi="Book Antiqua"/>
          <w:i/>
        </w:rPr>
      </w:pPr>
    </w:p>
    <w:p w:rsidR="009E3861" w:rsidRPr="004D6FDE" w:rsidRDefault="009E3861" w:rsidP="009E3861">
      <w:pPr>
        <w:rPr>
          <w:rFonts w:ascii="Book Antiqua" w:hAnsi="Book Antiqua"/>
          <w:i/>
        </w:rPr>
      </w:pPr>
    </w:p>
    <w:p w:rsidR="009E3861" w:rsidRPr="004D6FDE" w:rsidRDefault="009E3861" w:rsidP="009E3861">
      <w:pPr>
        <w:rPr>
          <w:rFonts w:ascii="Book Antiqua" w:hAnsi="Book Antiqua"/>
          <w:i/>
        </w:rPr>
      </w:pPr>
    </w:p>
    <w:p w:rsidR="009E3861" w:rsidRPr="004D6FDE" w:rsidRDefault="009E3861" w:rsidP="009E3861">
      <w:pPr>
        <w:rPr>
          <w:rFonts w:ascii="Book Antiqua" w:hAnsi="Book Antiqua"/>
          <w:i/>
        </w:rPr>
      </w:pPr>
    </w:p>
    <w:p w:rsidR="009E3861" w:rsidRPr="004D6FDE" w:rsidRDefault="009E3861" w:rsidP="009E3861">
      <w:pPr>
        <w:rPr>
          <w:rFonts w:ascii="Book Antiqua" w:hAnsi="Book Antiqua"/>
          <w:i/>
        </w:rPr>
      </w:pPr>
    </w:p>
    <w:p w:rsidR="009E3861" w:rsidRPr="004D6FDE" w:rsidRDefault="009E3861" w:rsidP="009E3861">
      <w:pPr>
        <w:rPr>
          <w:rFonts w:ascii="Book Antiqua" w:hAnsi="Book Antiqua"/>
          <w:i/>
        </w:rPr>
      </w:pPr>
    </w:p>
    <w:p w:rsidR="009E3861" w:rsidRPr="004D6FDE" w:rsidRDefault="009E3861" w:rsidP="009E3861">
      <w:pPr>
        <w:rPr>
          <w:rFonts w:ascii="Book Antiqua" w:hAnsi="Book Antiqua"/>
          <w:i/>
        </w:rPr>
      </w:pPr>
    </w:p>
    <w:p w:rsidR="009E3861" w:rsidRPr="004D6FDE" w:rsidRDefault="009E3861" w:rsidP="009E3861">
      <w:pPr>
        <w:rPr>
          <w:rFonts w:ascii="Book Antiqua" w:hAnsi="Book Antiqua"/>
          <w:i/>
        </w:rPr>
      </w:pPr>
    </w:p>
    <w:p w:rsidR="009E3861" w:rsidRPr="004D6FDE" w:rsidRDefault="009E3861" w:rsidP="009E3861">
      <w:pPr>
        <w:rPr>
          <w:rFonts w:ascii="Book Antiqua" w:hAnsi="Book Antiqua"/>
          <w:i/>
        </w:rPr>
      </w:pPr>
    </w:p>
    <w:p w:rsidR="009E3861" w:rsidRPr="004D6FDE" w:rsidRDefault="009E3861" w:rsidP="009E3861">
      <w:pPr>
        <w:rPr>
          <w:rFonts w:ascii="Book Antiqua" w:hAnsi="Book Antiqua"/>
          <w:i/>
        </w:rPr>
      </w:pPr>
    </w:p>
    <w:p w:rsidR="009E3861" w:rsidRPr="004D6FDE" w:rsidRDefault="009E3861" w:rsidP="009E3861">
      <w:pPr>
        <w:rPr>
          <w:rFonts w:ascii="Book Antiqua" w:hAnsi="Book Antiqua"/>
          <w:i/>
        </w:rPr>
      </w:pPr>
    </w:p>
    <w:p w:rsidR="009E3861" w:rsidRPr="004D6FDE" w:rsidRDefault="009E3861" w:rsidP="009E3861">
      <w:pPr>
        <w:rPr>
          <w:rFonts w:ascii="Book Antiqua" w:hAnsi="Book Antiqua"/>
          <w:i/>
        </w:rPr>
      </w:pPr>
      <w:r w:rsidRPr="004D6FDE">
        <w:rPr>
          <w:rFonts w:ascii="Book Antiqua" w:hAnsi="Book Antiqua"/>
          <w:i/>
        </w:rPr>
        <w:t xml:space="preserve">       </w:t>
      </w:r>
      <w:r w:rsidRPr="004D6FDE">
        <w:rPr>
          <w:rFonts w:ascii="Book Antiqua" w:hAnsi="Book Antiqua"/>
          <w:i/>
        </w:rPr>
        <w:tab/>
      </w:r>
      <w:r w:rsidRPr="004D6FDE">
        <w:rPr>
          <w:rFonts w:ascii="Book Antiqua" w:hAnsi="Book Antiqua"/>
          <w:i/>
        </w:rPr>
        <w:tab/>
      </w:r>
      <w:r w:rsidRPr="004D6FDE">
        <w:rPr>
          <w:rFonts w:ascii="Book Antiqua" w:hAnsi="Book Antiqua"/>
          <w:i/>
        </w:rPr>
        <w:tab/>
      </w:r>
      <w:r w:rsidRPr="004D6FDE">
        <w:rPr>
          <w:rFonts w:ascii="Book Antiqua" w:hAnsi="Book Antiqua"/>
          <w:i/>
        </w:rPr>
        <w:tab/>
      </w:r>
    </w:p>
    <w:p w:rsidR="009E3861" w:rsidRPr="005B11D1" w:rsidRDefault="009E3861" w:rsidP="009E3861">
      <w:pPr>
        <w:ind w:left="1416" w:firstLine="708"/>
        <w:jc w:val="center"/>
        <w:rPr>
          <w:rFonts w:ascii="Book Antiqua" w:hAnsi="Book Antiqua"/>
          <w:b/>
          <w:i/>
          <w:lang w:val="pl-PL"/>
        </w:rPr>
      </w:pPr>
      <w:r w:rsidRPr="004D6FDE">
        <w:rPr>
          <w:rFonts w:ascii="Book Antiqua" w:hAnsi="Book Antiqua"/>
          <w:b/>
          <w:i/>
        </w:rPr>
        <w:t xml:space="preserve">  </w:t>
      </w:r>
      <w:r w:rsidRPr="004D6FDE">
        <w:rPr>
          <w:rFonts w:ascii="Book Antiqua" w:hAnsi="Book Antiqua"/>
          <w:b/>
          <w:i/>
        </w:rPr>
        <w:tab/>
        <w:t xml:space="preserve">   </w:t>
      </w:r>
      <w:r w:rsidRPr="005B11D1">
        <w:rPr>
          <w:rFonts w:ascii="Book Antiqua" w:hAnsi="Book Antiqua"/>
          <w:b/>
          <w:i/>
          <w:lang w:val="pl-PL"/>
        </w:rPr>
        <w:t>Návrh na uzenesenie</w:t>
      </w:r>
    </w:p>
    <w:p w:rsidR="009E3861" w:rsidRPr="005B11D1" w:rsidRDefault="009E3861" w:rsidP="009E3861">
      <w:pPr>
        <w:ind w:left="708" w:firstLine="708"/>
        <w:jc w:val="center"/>
        <w:rPr>
          <w:rFonts w:ascii="Book Antiqua" w:hAnsi="Book Antiqua"/>
          <w:b/>
          <w:i/>
          <w:lang w:val="pl-PL"/>
        </w:rPr>
      </w:pPr>
    </w:p>
    <w:p w:rsidR="009E3861" w:rsidRPr="005B11D1" w:rsidRDefault="009E3861" w:rsidP="009E3861">
      <w:pPr>
        <w:ind w:left="708" w:firstLine="708"/>
        <w:rPr>
          <w:rFonts w:ascii="Book Antiqua" w:hAnsi="Book Antiqua"/>
          <w:i/>
          <w:lang w:val="pl-PL"/>
        </w:rPr>
      </w:pPr>
      <w:r w:rsidRPr="005B11D1">
        <w:rPr>
          <w:rFonts w:ascii="Book Antiqua" w:hAnsi="Book Antiqua"/>
          <w:b/>
          <w:i/>
          <w:lang w:val="pl-PL"/>
        </w:rPr>
        <w:tab/>
      </w:r>
      <w:r w:rsidRPr="005B11D1">
        <w:rPr>
          <w:rFonts w:ascii="Book Antiqua" w:hAnsi="Book Antiqua"/>
          <w:b/>
          <w:i/>
          <w:lang w:val="pl-PL"/>
        </w:rPr>
        <w:tab/>
      </w:r>
      <w:r w:rsidRPr="005B11D1">
        <w:rPr>
          <w:rFonts w:ascii="Book Antiqua" w:hAnsi="Book Antiqua"/>
          <w:b/>
          <w:i/>
          <w:lang w:val="pl-PL"/>
        </w:rPr>
        <w:tab/>
      </w:r>
      <w:r w:rsidRPr="005B11D1">
        <w:rPr>
          <w:rFonts w:ascii="Book Antiqua" w:hAnsi="Book Antiqua"/>
          <w:b/>
          <w:i/>
          <w:lang w:val="pl-PL"/>
        </w:rPr>
        <w:tab/>
      </w:r>
      <w:r w:rsidRPr="005B11D1">
        <w:rPr>
          <w:rFonts w:ascii="Book Antiqua" w:hAnsi="Book Antiqua"/>
          <w:b/>
          <w:i/>
          <w:lang w:val="pl-PL"/>
        </w:rPr>
        <w:tab/>
      </w:r>
      <w:r>
        <w:rPr>
          <w:rFonts w:ascii="Book Antiqua" w:hAnsi="Book Antiqua"/>
          <w:b/>
          <w:i/>
          <w:lang w:val="pl-PL"/>
        </w:rPr>
        <w:t xml:space="preserve"> </w:t>
      </w:r>
      <w:r w:rsidRPr="005B11D1">
        <w:rPr>
          <w:rFonts w:ascii="Book Antiqua" w:hAnsi="Book Antiqua"/>
          <w:i/>
          <w:lang w:val="pl-PL"/>
        </w:rPr>
        <w:t>Obecné zastupiteľstvo v</w:t>
      </w:r>
      <w:r>
        <w:rPr>
          <w:rFonts w:ascii="Book Antiqua" w:hAnsi="Book Antiqua"/>
          <w:i/>
          <w:lang w:val="pl-PL"/>
        </w:rPr>
        <w:t xml:space="preserve"> Sape</w:t>
      </w:r>
    </w:p>
    <w:p w:rsidR="009E3861" w:rsidRPr="006306ED" w:rsidRDefault="009E3861" w:rsidP="009E3861">
      <w:pPr>
        <w:ind w:left="708" w:firstLine="708"/>
        <w:rPr>
          <w:rFonts w:ascii="Book Antiqua" w:hAnsi="Book Antiqua"/>
          <w:i/>
          <w:lang w:val="pt-BR"/>
        </w:rPr>
      </w:pPr>
      <w:r w:rsidRPr="005B11D1">
        <w:rPr>
          <w:rFonts w:ascii="Book Antiqua" w:hAnsi="Book Antiqua"/>
          <w:i/>
          <w:lang w:val="pl-PL"/>
        </w:rPr>
        <w:tab/>
      </w:r>
      <w:r w:rsidRPr="005B11D1">
        <w:rPr>
          <w:rFonts w:ascii="Book Antiqua" w:hAnsi="Book Antiqua"/>
          <w:i/>
          <w:lang w:val="pl-PL"/>
        </w:rPr>
        <w:tab/>
      </w:r>
      <w:r w:rsidRPr="005B11D1">
        <w:rPr>
          <w:rFonts w:ascii="Book Antiqua" w:hAnsi="Book Antiqua"/>
          <w:i/>
          <w:lang w:val="pl-PL"/>
        </w:rPr>
        <w:tab/>
      </w:r>
      <w:r w:rsidRPr="005B11D1">
        <w:rPr>
          <w:rFonts w:ascii="Book Antiqua" w:hAnsi="Book Antiqua"/>
          <w:i/>
          <w:lang w:val="pl-PL"/>
        </w:rPr>
        <w:tab/>
      </w:r>
      <w:r w:rsidRPr="005B11D1">
        <w:rPr>
          <w:rFonts w:ascii="Book Antiqua" w:hAnsi="Book Antiqua"/>
          <w:i/>
          <w:lang w:val="pl-PL"/>
        </w:rPr>
        <w:tab/>
      </w:r>
      <w:r>
        <w:rPr>
          <w:rFonts w:ascii="Book Antiqua" w:hAnsi="Book Antiqua"/>
          <w:i/>
          <w:lang w:val="pl-PL"/>
        </w:rPr>
        <w:t xml:space="preserve"> </w:t>
      </w:r>
      <w:r w:rsidRPr="006306ED">
        <w:rPr>
          <w:rFonts w:ascii="Book Antiqua" w:hAnsi="Book Antiqua"/>
          <w:i/>
          <w:lang w:val="pt-BR"/>
        </w:rPr>
        <w:t>po prerokovaní predloženej správy</w:t>
      </w:r>
    </w:p>
    <w:p w:rsidR="009E3861" w:rsidRPr="006306ED" w:rsidRDefault="009E3861" w:rsidP="009E3861">
      <w:pPr>
        <w:ind w:left="708" w:firstLine="708"/>
        <w:rPr>
          <w:rFonts w:ascii="Book Antiqua" w:hAnsi="Book Antiqua"/>
          <w:i/>
          <w:lang w:val="pt-BR"/>
        </w:rPr>
      </w:pPr>
    </w:p>
    <w:p w:rsidR="009E3861" w:rsidRDefault="009E3861" w:rsidP="009E3861">
      <w:pPr>
        <w:ind w:left="708" w:firstLine="708"/>
        <w:rPr>
          <w:rFonts w:ascii="Book Antiqua" w:hAnsi="Book Antiqua"/>
          <w:b/>
          <w:i/>
          <w:lang w:val="pt-BR"/>
        </w:rPr>
      </w:pPr>
      <w:r w:rsidRPr="006306ED">
        <w:rPr>
          <w:rFonts w:ascii="Book Antiqua" w:hAnsi="Book Antiqua"/>
          <w:i/>
          <w:lang w:val="pt-BR"/>
        </w:rPr>
        <w:tab/>
      </w:r>
      <w:r w:rsidRPr="006306ED">
        <w:rPr>
          <w:rFonts w:ascii="Book Antiqua" w:hAnsi="Book Antiqua"/>
          <w:i/>
          <w:lang w:val="pt-BR"/>
        </w:rPr>
        <w:tab/>
      </w:r>
      <w:r w:rsidRPr="006306ED">
        <w:rPr>
          <w:rFonts w:ascii="Book Antiqua" w:hAnsi="Book Antiqua"/>
          <w:i/>
          <w:lang w:val="pt-BR"/>
        </w:rPr>
        <w:tab/>
      </w:r>
      <w:r w:rsidRPr="006306ED">
        <w:rPr>
          <w:rFonts w:ascii="Book Antiqua" w:hAnsi="Book Antiqua"/>
          <w:i/>
          <w:lang w:val="pt-BR"/>
        </w:rPr>
        <w:tab/>
      </w:r>
      <w:r w:rsidRPr="006306ED">
        <w:rPr>
          <w:rFonts w:ascii="Book Antiqua" w:hAnsi="Book Antiqua"/>
          <w:i/>
          <w:lang w:val="pt-BR"/>
        </w:rPr>
        <w:tab/>
      </w:r>
      <w:r w:rsidRPr="005B11D1">
        <w:rPr>
          <w:rFonts w:ascii="Book Antiqua" w:hAnsi="Book Antiqua"/>
          <w:b/>
          <w:i/>
          <w:lang w:val="pt-BR"/>
        </w:rPr>
        <w:t xml:space="preserve">b e r i e   n a  v e d o m i e </w:t>
      </w:r>
    </w:p>
    <w:p w:rsidR="009E3861" w:rsidRPr="005B11D1" w:rsidRDefault="009E3861" w:rsidP="009E3861">
      <w:pPr>
        <w:ind w:left="708" w:firstLine="708"/>
        <w:rPr>
          <w:rFonts w:ascii="Book Antiqua" w:hAnsi="Book Antiqua"/>
          <w:b/>
          <w:i/>
          <w:lang w:val="pt-BR"/>
        </w:rPr>
      </w:pPr>
    </w:p>
    <w:p w:rsidR="009E3861" w:rsidRPr="00360BE1" w:rsidRDefault="009E3861" w:rsidP="009E3861">
      <w:pPr>
        <w:ind w:left="708" w:firstLine="708"/>
        <w:rPr>
          <w:rFonts w:ascii="Book Antiqua" w:hAnsi="Book Antiqua"/>
          <w:i/>
          <w:lang w:val="pl-PL"/>
        </w:rPr>
      </w:pPr>
      <w:r w:rsidRPr="00042AD4">
        <w:rPr>
          <w:rFonts w:ascii="Book Antiqua" w:hAnsi="Book Antiqua"/>
          <w:i/>
          <w:lang w:val="pl-PL"/>
        </w:rPr>
        <w:t xml:space="preserve">                                               </w:t>
      </w:r>
      <w:r w:rsidRPr="00042AD4">
        <w:rPr>
          <w:rFonts w:ascii="Book Antiqua" w:hAnsi="Book Antiqua"/>
          <w:i/>
          <w:lang w:val="pl-PL"/>
        </w:rPr>
        <w:tab/>
      </w:r>
      <w:r w:rsidRPr="00042AD4">
        <w:rPr>
          <w:rFonts w:ascii="Book Antiqua" w:hAnsi="Book Antiqua"/>
          <w:i/>
          <w:lang w:val="pl-PL"/>
        </w:rPr>
        <w:tab/>
      </w:r>
      <w:r w:rsidRPr="00360BE1">
        <w:rPr>
          <w:rFonts w:ascii="Book Antiqua" w:hAnsi="Book Antiqua"/>
          <w:i/>
          <w:lang w:val="pl-PL"/>
        </w:rPr>
        <w:t xml:space="preserve">správu o kontrolnej činnosti hlavného </w:t>
      </w:r>
    </w:p>
    <w:p w:rsidR="009E3861" w:rsidRPr="008767CF" w:rsidRDefault="009E3861" w:rsidP="009E3861">
      <w:pPr>
        <w:ind w:left="708" w:firstLine="708"/>
        <w:rPr>
          <w:rFonts w:ascii="Book Antiqua" w:hAnsi="Book Antiqua"/>
          <w:i/>
          <w:lang w:val="pl-PL"/>
        </w:rPr>
      </w:pPr>
      <w:r w:rsidRPr="00360BE1">
        <w:rPr>
          <w:rFonts w:ascii="Book Antiqua" w:hAnsi="Book Antiqua"/>
          <w:i/>
          <w:lang w:val="pl-PL"/>
        </w:rPr>
        <w:tab/>
      </w:r>
      <w:r w:rsidRPr="00360BE1">
        <w:rPr>
          <w:rFonts w:ascii="Book Antiqua" w:hAnsi="Book Antiqua"/>
          <w:i/>
          <w:lang w:val="pl-PL"/>
        </w:rPr>
        <w:tab/>
      </w:r>
      <w:r w:rsidRPr="00360BE1">
        <w:rPr>
          <w:rFonts w:ascii="Book Antiqua" w:hAnsi="Book Antiqua"/>
          <w:i/>
          <w:lang w:val="pl-PL"/>
        </w:rPr>
        <w:tab/>
      </w:r>
      <w:r w:rsidRPr="00360BE1">
        <w:rPr>
          <w:rFonts w:ascii="Book Antiqua" w:hAnsi="Book Antiqua"/>
          <w:i/>
          <w:lang w:val="pl-PL"/>
        </w:rPr>
        <w:tab/>
      </w:r>
      <w:r w:rsidRPr="001A0CC9">
        <w:rPr>
          <w:rFonts w:ascii="Book Antiqua" w:hAnsi="Book Antiqua"/>
          <w:i/>
          <w:lang w:val="pl-PL"/>
        </w:rPr>
        <w:t xml:space="preserve">            </w:t>
      </w:r>
      <w:r>
        <w:rPr>
          <w:rFonts w:ascii="Book Antiqua" w:hAnsi="Book Antiqua"/>
          <w:i/>
          <w:lang w:val="pl-PL"/>
        </w:rPr>
        <w:t>kontrolóra za rok 2022</w:t>
      </w:r>
    </w:p>
    <w:p w:rsidR="009E3861" w:rsidRPr="008767CF" w:rsidRDefault="009E3861" w:rsidP="009E3861">
      <w:pPr>
        <w:ind w:left="708" w:firstLine="708"/>
        <w:rPr>
          <w:rFonts w:ascii="Book Antiqua" w:hAnsi="Book Antiqua"/>
          <w:i/>
          <w:lang w:val="pl-PL"/>
        </w:rPr>
      </w:pPr>
    </w:p>
    <w:p w:rsidR="009E3861" w:rsidRPr="005975A5" w:rsidRDefault="009E3861" w:rsidP="009E3861">
      <w:pPr>
        <w:ind w:left="708" w:firstLine="708"/>
        <w:rPr>
          <w:rFonts w:ascii="Book Antiqua" w:hAnsi="Book Antiqua"/>
          <w:i/>
          <w:lang w:val="pl-PL"/>
        </w:rPr>
      </w:pPr>
      <w:r>
        <w:rPr>
          <w:rFonts w:ascii="Book Antiqua" w:hAnsi="Book Antiqua"/>
          <w:i/>
          <w:lang w:val="pl-PL"/>
        </w:rPr>
        <w:tab/>
      </w:r>
      <w:r>
        <w:rPr>
          <w:rFonts w:ascii="Book Antiqua" w:hAnsi="Book Antiqua"/>
          <w:i/>
          <w:lang w:val="pl-PL"/>
        </w:rPr>
        <w:tab/>
      </w:r>
      <w:r>
        <w:rPr>
          <w:rFonts w:ascii="Book Antiqua" w:hAnsi="Book Antiqua"/>
          <w:i/>
          <w:lang w:val="pl-PL"/>
        </w:rPr>
        <w:tab/>
      </w:r>
    </w:p>
    <w:p w:rsidR="009E3861" w:rsidRPr="008767CF" w:rsidRDefault="009E3861" w:rsidP="009E3861">
      <w:pPr>
        <w:jc w:val="center"/>
        <w:rPr>
          <w:rFonts w:ascii="Book Antiqua" w:hAnsi="Book Antiqua"/>
          <w:b/>
          <w:i/>
          <w:sz w:val="28"/>
          <w:szCs w:val="28"/>
          <w:lang w:val="pl-PL"/>
        </w:rPr>
      </w:pPr>
    </w:p>
    <w:p w:rsidR="009E3861" w:rsidRPr="008767CF" w:rsidRDefault="009E3861" w:rsidP="009E3861">
      <w:pPr>
        <w:jc w:val="center"/>
        <w:rPr>
          <w:rFonts w:ascii="Book Antiqua" w:hAnsi="Book Antiqua"/>
          <w:b/>
          <w:i/>
          <w:sz w:val="28"/>
          <w:szCs w:val="28"/>
          <w:lang w:val="pl-PL"/>
        </w:rPr>
      </w:pPr>
    </w:p>
    <w:p w:rsidR="009E3861" w:rsidRDefault="009E3861" w:rsidP="009E3861">
      <w:pPr>
        <w:jc w:val="center"/>
        <w:rPr>
          <w:rFonts w:ascii="Book Antiqua" w:hAnsi="Book Antiqua"/>
          <w:b/>
          <w:i/>
          <w:sz w:val="28"/>
          <w:szCs w:val="28"/>
          <w:lang w:val="pl-PL"/>
        </w:rPr>
      </w:pPr>
    </w:p>
    <w:p w:rsidR="009E3861" w:rsidRPr="008767CF" w:rsidRDefault="009E3861" w:rsidP="009E3861">
      <w:pPr>
        <w:jc w:val="center"/>
        <w:rPr>
          <w:rFonts w:ascii="Book Antiqua" w:hAnsi="Book Antiqua"/>
          <w:b/>
          <w:i/>
          <w:sz w:val="28"/>
          <w:szCs w:val="28"/>
          <w:lang w:val="pl-PL"/>
        </w:rPr>
      </w:pPr>
    </w:p>
    <w:p w:rsidR="009E3861" w:rsidRDefault="009E3861" w:rsidP="009E3861">
      <w:pPr>
        <w:jc w:val="center"/>
        <w:rPr>
          <w:rFonts w:ascii="Book Antiqua" w:hAnsi="Book Antiqua"/>
          <w:b/>
          <w:i/>
          <w:sz w:val="28"/>
          <w:szCs w:val="28"/>
          <w:lang w:val="pl-PL"/>
        </w:rPr>
      </w:pPr>
    </w:p>
    <w:p w:rsidR="009E3861" w:rsidRPr="008767CF" w:rsidRDefault="009E3861" w:rsidP="009E3861">
      <w:pPr>
        <w:jc w:val="center"/>
        <w:rPr>
          <w:rFonts w:ascii="Book Antiqua" w:hAnsi="Book Antiqua"/>
          <w:b/>
          <w:i/>
          <w:sz w:val="28"/>
          <w:szCs w:val="28"/>
          <w:lang w:val="pl-PL"/>
        </w:rPr>
      </w:pPr>
    </w:p>
    <w:p w:rsidR="009E3861" w:rsidRPr="008767CF" w:rsidRDefault="009E3861" w:rsidP="009E3861">
      <w:pPr>
        <w:jc w:val="center"/>
        <w:rPr>
          <w:rFonts w:ascii="Book Antiqua" w:hAnsi="Book Antiqua"/>
          <w:b/>
          <w:i/>
          <w:sz w:val="28"/>
          <w:szCs w:val="28"/>
          <w:lang w:val="pl-PL"/>
        </w:rPr>
      </w:pPr>
    </w:p>
    <w:p w:rsidR="009E3861" w:rsidRDefault="00E95602" w:rsidP="009E3861">
      <w:pPr>
        <w:rPr>
          <w:rFonts w:ascii="Book Antiqua" w:hAnsi="Book Antiqua"/>
          <w:i/>
          <w:lang w:val="pl-PL"/>
        </w:rPr>
      </w:pPr>
      <w:r>
        <w:rPr>
          <w:rFonts w:ascii="Book Antiqua" w:hAnsi="Book Antiqua"/>
          <w:i/>
          <w:lang w:val="pl-PL"/>
        </w:rPr>
        <w:t>V Sape,  február 2023</w:t>
      </w:r>
    </w:p>
    <w:p w:rsidR="009E3861" w:rsidRDefault="009E3861" w:rsidP="009E3861">
      <w:pPr>
        <w:rPr>
          <w:rFonts w:ascii="Book Antiqua" w:hAnsi="Book Antiqua"/>
          <w:i/>
          <w:lang w:val="pl-PL"/>
        </w:rPr>
      </w:pPr>
    </w:p>
    <w:p w:rsidR="009E3861" w:rsidRDefault="009E3861" w:rsidP="009E3861">
      <w:pPr>
        <w:rPr>
          <w:rFonts w:ascii="Book Antiqua" w:hAnsi="Book Antiqua"/>
          <w:i/>
          <w:lang w:val="pl-PL"/>
        </w:rPr>
      </w:pPr>
    </w:p>
    <w:p w:rsidR="009E3861" w:rsidRDefault="009E3861" w:rsidP="009E3861">
      <w:pPr>
        <w:rPr>
          <w:rFonts w:ascii="Book Antiqua" w:hAnsi="Book Antiqua"/>
          <w:i/>
          <w:lang w:val="pl-PL"/>
        </w:rPr>
      </w:pPr>
    </w:p>
    <w:p w:rsidR="009E3861" w:rsidRDefault="009E3861" w:rsidP="009E3861">
      <w:pPr>
        <w:autoSpaceDE w:val="0"/>
        <w:autoSpaceDN w:val="0"/>
        <w:adjustRightInd w:val="0"/>
        <w:jc w:val="center"/>
        <w:rPr>
          <w:rFonts w:ascii="NewTimesRoman" w:hAnsi="NewTimesRoman" w:hint="eastAsia"/>
          <w:b/>
          <w:bCs/>
          <w:i/>
          <w:sz w:val="32"/>
          <w:szCs w:val="32"/>
        </w:rPr>
      </w:pPr>
    </w:p>
    <w:p w:rsidR="009E3861" w:rsidRPr="00367F21" w:rsidRDefault="009E3861" w:rsidP="009E3861">
      <w:pPr>
        <w:autoSpaceDE w:val="0"/>
        <w:autoSpaceDN w:val="0"/>
        <w:adjustRightInd w:val="0"/>
        <w:jc w:val="center"/>
        <w:rPr>
          <w:rFonts w:ascii="NewTimesRoman" w:hAnsi="NewTimesRoman" w:hint="eastAsia"/>
          <w:b/>
          <w:bCs/>
          <w:i/>
          <w:spacing w:val="18"/>
          <w:w w:val="92"/>
          <w:sz w:val="32"/>
          <w:szCs w:val="32"/>
        </w:rPr>
      </w:pPr>
      <w:r w:rsidRPr="00367F21">
        <w:rPr>
          <w:rFonts w:ascii="NewTimesRoman" w:hAnsi="NewTimesRoman"/>
          <w:b/>
          <w:bCs/>
          <w:i/>
          <w:sz w:val="32"/>
          <w:szCs w:val="32"/>
        </w:rPr>
        <w:lastRenderedPageBreak/>
        <w:t xml:space="preserve"> </w:t>
      </w:r>
      <w:r w:rsidRPr="009E3861">
        <w:rPr>
          <w:rFonts w:ascii="NewTimesRoman" w:hAnsi="NewTimesRoman"/>
          <w:b/>
          <w:bCs/>
          <w:i/>
          <w:spacing w:val="7"/>
          <w:sz w:val="32"/>
          <w:szCs w:val="32"/>
          <w:fitText w:val="1050" w:id="-1304781312"/>
        </w:rPr>
        <w:t>Správa</w:t>
      </w:r>
      <w:r w:rsidRPr="009E3861">
        <w:rPr>
          <w:rFonts w:ascii="NewTimesRoman" w:hAnsi="NewTimesRoman"/>
          <w:b/>
          <w:bCs/>
          <w:i/>
          <w:spacing w:val="4"/>
          <w:sz w:val="32"/>
          <w:szCs w:val="32"/>
          <w:fitText w:val="1050" w:id="-1304781312"/>
        </w:rPr>
        <w:t xml:space="preserve"> </w:t>
      </w:r>
      <w:r w:rsidRPr="009E3861">
        <w:rPr>
          <w:rFonts w:ascii="NewTimesRoman" w:hAnsi="NewTimesRoman"/>
          <w:b/>
          <w:bCs/>
          <w:i/>
          <w:spacing w:val="7"/>
          <w:sz w:val="32"/>
          <w:szCs w:val="32"/>
          <w:fitText w:val="2973" w:id="-1304781311"/>
        </w:rPr>
        <w:t xml:space="preserve">o kontrolnej </w:t>
      </w:r>
      <w:r w:rsidRPr="009E3861">
        <w:rPr>
          <w:rFonts w:ascii="NewTimesRoman" w:hAnsi="NewTimesRoman" w:cs="TimesNewRoman,Bold"/>
          <w:b/>
          <w:bCs/>
          <w:i/>
          <w:spacing w:val="7"/>
          <w:sz w:val="32"/>
          <w:szCs w:val="32"/>
          <w:fitText w:val="2973" w:id="-1304781311"/>
        </w:rPr>
        <w:t>č</w:t>
      </w:r>
      <w:r w:rsidRPr="009E3861">
        <w:rPr>
          <w:rFonts w:ascii="NewTimesRoman" w:hAnsi="NewTimesRoman"/>
          <w:b/>
          <w:bCs/>
          <w:i/>
          <w:spacing w:val="7"/>
          <w:sz w:val="32"/>
          <w:szCs w:val="32"/>
          <w:fitText w:val="2973" w:id="-1304781311"/>
        </w:rPr>
        <w:t xml:space="preserve">innosti </w:t>
      </w:r>
    </w:p>
    <w:p w:rsidR="009E3861" w:rsidRPr="00367F21" w:rsidRDefault="009E3861" w:rsidP="009E3861">
      <w:pPr>
        <w:autoSpaceDE w:val="0"/>
        <w:autoSpaceDN w:val="0"/>
        <w:adjustRightInd w:val="0"/>
        <w:jc w:val="center"/>
        <w:rPr>
          <w:rFonts w:ascii="NewTimesRoman" w:hAnsi="NewTimesRoman" w:hint="eastAsia"/>
          <w:b/>
          <w:bCs/>
          <w:i/>
          <w:sz w:val="32"/>
          <w:szCs w:val="32"/>
        </w:rPr>
      </w:pPr>
      <w:r w:rsidRPr="009E3861">
        <w:rPr>
          <w:rFonts w:ascii="NewTimesRoman" w:hAnsi="NewTimesRoman"/>
          <w:b/>
          <w:bCs/>
          <w:i/>
          <w:spacing w:val="23"/>
          <w:w w:val="90"/>
          <w:sz w:val="32"/>
          <w:szCs w:val="32"/>
          <w:fitText w:val="2858" w:id="-1304781310"/>
        </w:rPr>
        <w:t>hlavného kontrolór</w:t>
      </w:r>
      <w:r w:rsidRPr="009E3861">
        <w:rPr>
          <w:rFonts w:ascii="NewTimesRoman" w:hAnsi="NewTimesRoman"/>
          <w:b/>
          <w:bCs/>
          <w:i/>
          <w:spacing w:val="6"/>
          <w:w w:val="90"/>
          <w:sz w:val="32"/>
          <w:szCs w:val="32"/>
          <w:fitText w:val="2858" w:id="-1304781310"/>
        </w:rPr>
        <w:t>a</w:t>
      </w:r>
      <w:r w:rsidRPr="00367F21">
        <w:rPr>
          <w:rFonts w:ascii="NewTimesRoman" w:hAnsi="NewTimesRoman"/>
          <w:b/>
          <w:bCs/>
          <w:i/>
          <w:sz w:val="32"/>
          <w:szCs w:val="32"/>
        </w:rPr>
        <w:t xml:space="preserve"> </w:t>
      </w:r>
      <w:r>
        <w:rPr>
          <w:rFonts w:ascii="NewTimesRoman" w:hAnsi="NewTimesRoman"/>
          <w:b/>
          <w:bCs/>
          <w:i/>
          <w:sz w:val="32"/>
          <w:szCs w:val="32"/>
        </w:rPr>
        <w:t>Obce Sap za rok 2022</w:t>
      </w:r>
    </w:p>
    <w:p w:rsidR="009E3861" w:rsidRDefault="009E3861" w:rsidP="009E3861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9E3861" w:rsidRDefault="009E3861" w:rsidP="009E3861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9E38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>
        <w:rPr>
          <w:rFonts w:ascii="NewTimesRoman" w:hAnsi="NewTimesRoman"/>
          <w:i/>
        </w:rPr>
        <w:t xml:space="preserve">     V zmysle ustanovenia </w:t>
      </w:r>
      <w:r w:rsidRPr="00FE021F">
        <w:rPr>
          <w:rFonts w:ascii="NewTimesRoman" w:hAnsi="NewTimesRoman"/>
          <w:i/>
        </w:rPr>
        <w:t xml:space="preserve">§ 18f ods.1 písm. e) zákona </w:t>
      </w:r>
      <w:r w:rsidRPr="00FE021F">
        <w:rPr>
          <w:rFonts w:ascii="NewTimesRoman" w:hAnsi="NewTimesRoman" w:cs="TimesNewRoman"/>
          <w:i/>
        </w:rPr>
        <w:t>č</w:t>
      </w:r>
      <w:r w:rsidRPr="00FE021F">
        <w:rPr>
          <w:rFonts w:ascii="NewTimesRoman" w:hAnsi="NewTimesRoman"/>
          <w:i/>
        </w:rPr>
        <w:t xml:space="preserve">. 369/1990 Zb. o obecnom zriadení </w:t>
      </w:r>
    </w:p>
    <w:p w:rsidR="009E38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>v znení neskorších</w:t>
      </w:r>
      <w:r>
        <w:rPr>
          <w:rFonts w:ascii="NewTimesRoman" w:hAnsi="NewTimesRoman"/>
          <w:i/>
        </w:rPr>
        <w:t xml:space="preserve"> predpisov</w:t>
      </w:r>
      <w:r w:rsidRPr="00FE021F">
        <w:rPr>
          <w:rFonts w:ascii="NewTimesRoman" w:hAnsi="NewTimesRoman"/>
          <w:i/>
        </w:rPr>
        <w:t xml:space="preserve"> predkladám </w:t>
      </w:r>
      <w:r>
        <w:rPr>
          <w:rFonts w:ascii="NewTimesRoman" w:hAnsi="NewTimesRoman"/>
          <w:i/>
        </w:rPr>
        <w:t>O</w:t>
      </w:r>
      <w:r w:rsidRPr="00FE021F">
        <w:rPr>
          <w:rFonts w:ascii="NewTimesRoman" w:hAnsi="NewTimesRoman"/>
          <w:i/>
        </w:rPr>
        <w:t>becnému zastupite</w:t>
      </w:r>
      <w:r w:rsidRPr="00FE021F">
        <w:rPr>
          <w:rFonts w:ascii="NewTimesRoman" w:hAnsi="NewTimesRoman" w:cs="TimesNewRoman"/>
          <w:i/>
        </w:rPr>
        <w:t>ľ</w:t>
      </w:r>
      <w:r w:rsidRPr="00FE021F">
        <w:rPr>
          <w:rFonts w:ascii="NewTimesRoman" w:hAnsi="NewTimesRoman"/>
          <w:i/>
        </w:rPr>
        <w:t>stvu</w:t>
      </w:r>
      <w:r>
        <w:rPr>
          <w:rFonts w:ascii="NewTimesRoman" w:hAnsi="NewTimesRoman"/>
          <w:i/>
        </w:rPr>
        <w:t xml:space="preserve"> Obce Sap</w:t>
      </w:r>
      <w:r w:rsidRPr="00FE021F">
        <w:rPr>
          <w:rFonts w:ascii="NewTimesRoman" w:hAnsi="NewTimesRoman"/>
          <w:i/>
        </w:rPr>
        <w:t xml:space="preserve"> správu o kont</w:t>
      </w:r>
      <w:r>
        <w:rPr>
          <w:rFonts w:ascii="NewTimesRoman" w:hAnsi="NewTimesRoman"/>
          <w:i/>
        </w:rPr>
        <w:t>rol-</w:t>
      </w:r>
      <w:r w:rsidRPr="00FE021F">
        <w:rPr>
          <w:rFonts w:ascii="NewTimesRoman" w:hAnsi="NewTimesRoman"/>
          <w:i/>
        </w:rPr>
        <w:t xml:space="preserve">nej </w:t>
      </w:r>
      <w:r w:rsidRPr="00FE021F">
        <w:rPr>
          <w:rFonts w:ascii="NewTimesRoman" w:hAnsi="NewTimesRoman" w:cs="TimesNewRoman"/>
          <w:i/>
        </w:rPr>
        <w:t>č</w:t>
      </w:r>
      <w:r w:rsidRPr="00FE021F">
        <w:rPr>
          <w:rFonts w:ascii="NewTimesRoman" w:hAnsi="NewTimesRoman"/>
          <w:i/>
        </w:rPr>
        <w:t>innosti za rok</w:t>
      </w:r>
      <w:r>
        <w:rPr>
          <w:rFonts w:ascii="NewTimesRoman" w:hAnsi="NewTimesRoman"/>
          <w:i/>
        </w:rPr>
        <w:t xml:space="preserve"> 2022</w:t>
      </w:r>
      <w:r w:rsidRPr="00FE021F">
        <w:rPr>
          <w:rFonts w:ascii="NewTimesRoman" w:hAnsi="NewTimesRoman"/>
          <w:i/>
        </w:rPr>
        <w:t>.</w:t>
      </w:r>
      <w:r w:rsidR="00E95602">
        <w:rPr>
          <w:rFonts w:ascii="NewTimesRoman" w:hAnsi="NewTimesRoman"/>
          <w:i/>
        </w:rPr>
        <w:t xml:space="preserve"> Kontrolná činnosť v roku 202</w:t>
      </w:r>
      <w:r>
        <w:rPr>
          <w:rFonts w:ascii="NewTimesRoman" w:hAnsi="NewTimesRoman"/>
          <w:i/>
        </w:rPr>
        <w:t xml:space="preserve">2 bola vykonávaná v súlade so zákonom o obecnom zriadení a zákonom č. 357/2015 Z.z. o finančnej kontrole a vnútornom audite a o zmene a doplnení niektorých zákonov. 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Default="009E3861" w:rsidP="009E3861">
      <w:pPr>
        <w:autoSpaceDE w:val="0"/>
        <w:autoSpaceDN w:val="0"/>
        <w:adjustRightInd w:val="0"/>
        <w:ind w:right="-157"/>
        <w:rPr>
          <w:rFonts w:ascii="NewTimesRoman" w:hAnsi="NewTimesRoman" w:cs="TimesNewRoman" w:hint="eastAsia"/>
          <w:i/>
        </w:rPr>
      </w:pPr>
      <w:r w:rsidRPr="00FE021F">
        <w:rPr>
          <w:rFonts w:ascii="NewTimesRoman" w:hAnsi="NewTimesRoman"/>
          <w:i/>
        </w:rPr>
        <w:t xml:space="preserve">     V priebehu hodnoteného obdobia som vykonávala kontrolnú </w:t>
      </w:r>
      <w:r w:rsidRPr="00FE021F">
        <w:rPr>
          <w:rFonts w:ascii="NewTimesRoman" w:hAnsi="NewTimesRoman" w:cs="TimesNewRoman"/>
          <w:i/>
        </w:rPr>
        <w:t>č</w:t>
      </w:r>
      <w:r w:rsidRPr="00FE021F">
        <w:rPr>
          <w:rFonts w:ascii="NewTimesRoman" w:hAnsi="NewTimesRoman"/>
          <w:i/>
        </w:rPr>
        <w:t>innos</w:t>
      </w:r>
      <w:r w:rsidRPr="00FE021F">
        <w:rPr>
          <w:rFonts w:ascii="NewTimesRoman" w:hAnsi="NewTimesRoman" w:cs="TimesNewRoman"/>
          <w:i/>
        </w:rPr>
        <w:t>ť</w:t>
      </w:r>
      <w:r>
        <w:rPr>
          <w:rFonts w:ascii="NewTimesRoman" w:hAnsi="NewTimesRoman" w:cs="TimesNewRoman"/>
          <w:i/>
        </w:rPr>
        <w:t xml:space="preserve"> v obci Sap na základe plánu kontrolnej činnosti na I. a na II. polrok 2022. Vykonávanie kontrolnej činnosti v roku 2022 však bolo do značnej miery ovplyvnené </w:t>
      </w:r>
      <w:r w:rsidR="00F25E71">
        <w:rPr>
          <w:rFonts w:ascii="NewTimesRoman" w:hAnsi="NewTimesRoman" w:cs="TimesNewRoman"/>
          <w:i/>
        </w:rPr>
        <w:t>zákonnou prekážkou – dlhodobou práceneschopnosťou HK po dopravnej nehode.</w:t>
      </w:r>
    </w:p>
    <w:p w:rsidR="00F25E71" w:rsidRDefault="00F25E71" w:rsidP="009E3861">
      <w:pPr>
        <w:autoSpaceDE w:val="0"/>
        <w:autoSpaceDN w:val="0"/>
        <w:adjustRightInd w:val="0"/>
        <w:ind w:right="-157"/>
        <w:rPr>
          <w:rFonts w:ascii="NewTimesRoman" w:hAnsi="NewTimesRoman" w:cs="TimesNewRoman" w:hint="eastAsia"/>
          <w:i/>
        </w:rPr>
      </w:pPr>
    </w:p>
    <w:p w:rsidR="009E3861" w:rsidRPr="00042AD4" w:rsidRDefault="009E3861" w:rsidP="009E3861">
      <w:pPr>
        <w:autoSpaceDE w:val="0"/>
        <w:autoSpaceDN w:val="0"/>
        <w:adjustRightInd w:val="0"/>
        <w:rPr>
          <w:rFonts w:ascii="NewTimesRoman" w:hAnsi="NewTimesRoman" w:cs="TimesNewRoman" w:hint="eastAsia"/>
          <w:i/>
        </w:rPr>
      </w:pPr>
      <w:r>
        <w:rPr>
          <w:rFonts w:ascii="NewTimesRoman" w:hAnsi="NewTimesRoman" w:cs="TimesNewRoman"/>
          <w:i/>
        </w:rPr>
        <w:t xml:space="preserve">     Kontrolnou činnosťou sa</w:t>
      </w:r>
      <w:r w:rsidRPr="00FE021F">
        <w:rPr>
          <w:rFonts w:ascii="NewTimesRoman" w:hAnsi="NewTimesRoman"/>
          <w:i/>
        </w:rPr>
        <w:t xml:space="preserve"> pod</w:t>
      </w:r>
      <w:r w:rsidRPr="00FE021F">
        <w:rPr>
          <w:rFonts w:ascii="NewTimesRoman" w:hAnsi="NewTimesRoman" w:cs="TimesNewRoman"/>
          <w:i/>
        </w:rPr>
        <w:t>ľ</w:t>
      </w:r>
      <w:r w:rsidRPr="00FE021F">
        <w:rPr>
          <w:rFonts w:ascii="NewTimesRoman" w:hAnsi="NewTimesRoman"/>
          <w:i/>
        </w:rPr>
        <w:t>a §18d zákona o obecnom zriadení rozumie</w:t>
      </w:r>
      <w:r>
        <w:rPr>
          <w:rFonts w:ascii="NewTimesRoman" w:hAnsi="NewTimesRoman"/>
          <w:i/>
        </w:rPr>
        <w:t>: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>-  kontrola zákonnosti, ú</w:t>
      </w:r>
      <w:r w:rsidRPr="00FE021F">
        <w:rPr>
          <w:rFonts w:ascii="NewTimesRoman" w:hAnsi="NewTimesRoman" w:cs="TimesNewRoman"/>
          <w:i/>
        </w:rPr>
        <w:t>č</w:t>
      </w:r>
      <w:r w:rsidRPr="00FE021F">
        <w:rPr>
          <w:rFonts w:ascii="NewTimesRoman" w:hAnsi="NewTimesRoman"/>
          <w:i/>
        </w:rPr>
        <w:t xml:space="preserve">innosti, hospodárnosti a efektívnosti pri hospodárení a nakladaní 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 xml:space="preserve">    s majetkom a majetkovými právami obce, ako aj s majetkom, ktorý obec užíva pod</w:t>
      </w:r>
      <w:r w:rsidRPr="00FE021F">
        <w:rPr>
          <w:rFonts w:ascii="NewTimesRoman" w:hAnsi="NewTimesRoman" w:cs="TimesNewRoman"/>
          <w:i/>
        </w:rPr>
        <w:t>ľ</w:t>
      </w:r>
      <w:r w:rsidRPr="00FE021F">
        <w:rPr>
          <w:rFonts w:ascii="NewTimesRoman" w:hAnsi="NewTimesRoman"/>
          <w:i/>
        </w:rPr>
        <w:t>a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 xml:space="preserve">    osobitných predpisov,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>-  kontrola príjmov, výdavkov a finan</w:t>
      </w:r>
      <w:r w:rsidRPr="00FE021F">
        <w:rPr>
          <w:rFonts w:ascii="NewTimesRoman" w:hAnsi="NewTimesRoman" w:cs="TimesNewRoman"/>
          <w:i/>
        </w:rPr>
        <w:t>č</w:t>
      </w:r>
      <w:r w:rsidRPr="00FE021F">
        <w:rPr>
          <w:rFonts w:ascii="NewTimesRoman" w:hAnsi="NewTimesRoman"/>
          <w:i/>
        </w:rPr>
        <w:t>ných operácií obce,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>-  kontrola vybavovania s</w:t>
      </w:r>
      <w:r w:rsidRPr="00FE021F">
        <w:rPr>
          <w:rFonts w:ascii="NewTimesRoman" w:hAnsi="NewTimesRoman" w:cs="TimesNewRoman"/>
          <w:i/>
        </w:rPr>
        <w:t>ť</w:t>
      </w:r>
      <w:r w:rsidRPr="00FE021F">
        <w:rPr>
          <w:rFonts w:ascii="NewTimesRoman" w:hAnsi="NewTimesRoman"/>
          <w:i/>
        </w:rPr>
        <w:t>ažností a petícií,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>-  kontrola dodržiavania všeobecne záväzných právnych predpisov vrátane nariadení obce,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>-  kontrola plnenia uznesení obecného zastupite</w:t>
      </w:r>
      <w:r w:rsidRPr="00FE021F">
        <w:rPr>
          <w:rFonts w:ascii="NewTimesRoman" w:hAnsi="NewTimesRoman" w:cs="TimesNewRoman"/>
          <w:i/>
        </w:rPr>
        <w:t>ľ</w:t>
      </w:r>
      <w:r w:rsidRPr="00FE021F">
        <w:rPr>
          <w:rFonts w:ascii="NewTimesRoman" w:hAnsi="NewTimesRoman"/>
          <w:i/>
        </w:rPr>
        <w:t>stva,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>-  kontrola dodržiavania interných predpisov obce,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 xml:space="preserve">-  kontrola plnenia </w:t>
      </w:r>
      <w:r w:rsidRPr="00FE021F">
        <w:rPr>
          <w:rFonts w:ascii="NewTimesRoman" w:hAnsi="NewTimesRoman" w:cs="TimesNewRoman"/>
          <w:i/>
        </w:rPr>
        <w:t>ď</w:t>
      </w:r>
      <w:r w:rsidRPr="00FE021F">
        <w:rPr>
          <w:rFonts w:ascii="NewTimesRoman" w:hAnsi="NewTimesRoman"/>
          <w:i/>
        </w:rPr>
        <w:t>alších úloh ustanovených osobitnými predpismi.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>
        <w:rPr>
          <w:rFonts w:ascii="NewTimesRoman" w:hAnsi="NewTimesRoman"/>
          <w:i/>
        </w:rPr>
        <w:t xml:space="preserve">     </w:t>
      </w:r>
      <w:r w:rsidRPr="00FE021F">
        <w:rPr>
          <w:rFonts w:ascii="NewTimesRoman" w:hAnsi="NewTimesRoman"/>
          <w:i/>
        </w:rPr>
        <w:t xml:space="preserve">Kontrolnej </w:t>
      </w:r>
      <w:r w:rsidRPr="00FE021F">
        <w:rPr>
          <w:rFonts w:ascii="NewTimesRoman" w:hAnsi="NewTimesRoman" w:cs="TimesNewRoman"/>
          <w:i/>
        </w:rPr>
        <w:t>č</w:t>
      </w:r>
      <w:r w:rsidRPr="00FE021F">
        <w:rPr>
          <w:rFonts w:ascii="NewTimesRoman" w:hAnsi="NewTimesRoman"/>
          <w:i/>
        </w:rPr>
        <w:t>innosti pod</w:t>
      </w:r>
      <w:r w:rsidRPr="00FE021F">
        <w:rPr>
          <w:rFonts w:ascii="NewTimesRoman" w:hAnsi="NewTimesRoman" w:cs="TimesNewRoman"/>
          <w:i/>
        </w:rPr>
        <w:t>ľ</w:t>
      </w:r>
      <w:r w:rsidRPr="00FE021F">
        <w:rPr>
          <w:rFonts w:ascii="NewTimesRoman" w:hAnsi="NewTimesRoman"/>
          <w:i/>
        </w:rPr>
        <w:t>a zákona o obecnom zriadení podlieha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>-  obecný úrad,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>-  rozpo</w:t>
      </w:r>
      <w:r w:rsidRPr="00FE021F">
        <w:rPr>
          <w:rFonts w:ascii="NewTimesRoman" w:hAnsi="NewTimesRoman" w:cs="TimesNewRoman"/>
          <w:i/>
        </w:rPr>
        <w:t>č</w:t>
      </w:r>
      <w:r w:rsidRPr="00FE021F">
        <w:rPr>
          <w:rFonts w:ascii="NewTimesRoman" w:hAnsi="NewTimesRoman"/>
          <w:i/>
        </w:rPr>
        <w:t>tové a príspevkové organizácie zriadené obcou,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>-  právnické osoby, v ktorých má obec majetkovú ú</w:t>
      </w:r>
      <w:r w:rsidRPr="00FE021F">
        <w:rPr>
          <w:rFonts w:ascii="NewTimesRoman" w:hAnsi="NewTimesRoman" w:cs="TimesNewRoman"/>
          <w:i/>
        </w:rPr>
        <w:t>č</w:t>
      </w:r>
      <w:r w:rsidRPr="00FE021F">
        <w:rPr>
          <w:rFonts w:ascii="NewTimesRoman" w:hAnsi="NewTimesRoman"/>
          <w:i/>
        </w:rPr>
        <w:t>as</w:t>
      </w:r>
      <w:r w:rsidRPr="00FE021F">
        <w:rPr>
          <w:rFonts w:ascii="NewTimesRoman" w:hAnsi="NewTimesRoman" w:cs="TimesNewRoman"/>
          <w:i/>
        </w:rPr>
        <w:t>ť</w:t>
      </w:r>
      <w:r w:rsidRPr="00FE021F">
        <w:rPr>
          <w:rFonts w:ascii="NewTimesRoman" w:hAnsi="NewTimesRoman"/>
          <w:i/>
        </w:rPr>
        <w:t>,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 xml:space="preserve">-  iné osoby, ktoré nakladajú s majetkom obce alebo ktorým bol majetok obce prenechaný 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 xml:space="preserve">   na užívanie, a to v rozsahu dotýkajúcom sa tohto majetku,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>-  osoby, ktorým boli poskytnuté z rozpo</w:t>
      </w:r>
      <w:r w:rsidRPr="00FE021F">
        <w:rPr>
          <w:rFonts w:ascii="NewTimesRoman" w:hAnsi="NewTimesRoman" w:cs="TimesNewRoman"/>
          <w:i/>
        </w:rPr>
        <w:t>č</w:t>
      </w:r>
      <w:r w:rsidRPr="00FE021F">
        <w:rPr>
          <w:rFonts w:ascii="NewTimesRoman" w:hAnsi="NewTimesRoman"/>
          <w:i/>
        </w:rPr>
        <w:t>tu obce ú</w:t>
      </w:r>
      <w:r w:rsidRPr="00FE021F">
        <w:rPr>
          <w:rFonts w:ascii="NewTimesRoman" w:hAnsi="NewTimesRoman" w:cs="TimesNewRoman"/>
          <w:i/>
        </w:rPr>
        <w:t>č</w:t>
      </w:r>
      <w:r w:rsidRPr="00FE021F">
        <w:rPr>
          <w:rFonts w:ascii="NewTimesRoman" w:hAnsi="NewTimesRoman"/>
          <w:i/>
        </w:rPr>
        <w:t>elové dotácie alebo návratné finan</w:t>
      </w:r>
      <w:r w:rsidRPr="00FE021F">
        <w:rPr>
          <w:rFonts w:ascii="NewTimesRoman" w:hAnsi="NewTimesRoman" w:cs="TimesNewRoman"/>
          <w:i/>
        </w:rPr>
        <w:t>č</w:t>
      </w:r>
      <w:r w:rsidRPr="00FE021F">
        <w:rPr>
          <w:rFonts w:ascii="NewTimesRoman" w:hAnsi="NewTimesRoman"/>
          <w:i/>
        </w:rPr>
        <w:t>né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 xml:space="preserve">   výpomoci, </w:t>
      </w:r>
      <w:r w:rsidRPr="00FE021F">
        <w:rPr>
          <w:rFonts w:ascii="NewTimesRoman" w:hAnsi="NewTimesRoman" w:cs="TimesNewRoman"/>
          <w:i/>
        </w:rPr>
        <w:t>č</w:t>
      </w:r>
      <w:r w:rsidRPr="00FE021F">
        <w:rPr>
          <w:rFonts w:ascii="NewTimesRoman" w:hAnsi="NewTimesRoman"/>
          <w:i/>
        </w:rPr>
        <w:t>i nenávratné finan</w:t>
      </w:r>
      <w:r w:rsidRPr="00FE021F">
        <w:rPr>
          <w:rFonts w:ascii="NewTimesRoman" w:hAnsi="NewTimesRoman" w:cs="TimesNewRoman"/>
          <w:i/>
        </w:rPr>
        <w:t>č</w:t>
      </w:r>
      <w:r w:rsidRPr="00FE021F">
        <w:rPr>
          <w:rFonts w:ascii="NewTimesRoman" w:hAnsi="NewTimesRoman"/>
          <w:i/>
        </w:rPr>
        <w:t>né výpomoci pod</w:t>
      </w:r>
      <w:r w:rsidRPr="00FE021F">
        <w:rPr>
          <w:rFonts w:ascii="NewTimesRoman" w:hAnsi="NewTimesRoman" w:cs="TimesNewRoman"/>
          <w:i/>
        </w:rPr>
        <w:t>ľ</w:t>
      </w:r>
      <w:r w:rsidRPr="00FE021F">
        <w:rPr>
          <w:rFonts w:ascii="NewTimesRoman" w:hAnsi="NewTimesRoman"/>
          <w:i/>
        </w:rPr>
        <w:t>a osobitného predpisu v rozsahu</w:t>
      </w:r>
      <w:r>
        <w:rPr>
          <w:rFonts w:ascii="NewTimesRoman" w:hAnsi="NewTimesRoman"/>
          <w:i/>
        </w:rPr>
        <w:t xml:space="preserve"> nakladania</w:t>
      </w:r>
    </w:p>
    <w:p w:rsidR="009E38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>
        <w:rPr>
          <w:rFonts w:ascii="NewTimesRoman" w:hAnsi="NewTimesRoman"/>
          <w:i/>
        </w:rPr>
        <w:t xml:space="preserve">   </w:t>
      </w:r>
      <w:r w:rsidRPr="00FE021F">
        <w:rPr>
          <w:rFonts w:ascii="NewTimesRoman" w:hAnsi="NewTimesRoman"/>
          <w:i/>
        </w:rPr>
        <w:t>s týmito prostriedkami.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Pr="00E33E3C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b/>
          <w:i/>
        </w:rPr>
      </w:pPr>
      <w:r w:rsidRPr="00E33E3C">
        <w:rPr>
          <w:rFonts w:ascii="NewTimesRoman" w:hAnsi="NewTimesRoman"/>
          <w:b/>
          <w:i/>
        </w:rPr>
        <w:t>A) Výkon kontrolnej činnosti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 xml:space="preserve">     Kontrolnú </w:t>
      </w:r>
      <w:r w:rsidRPr="00FE021F">
        <w:rPr>
          <w:rFonts w:ascii="NewTimesRoman" w:hAnsi="NewTimesRoman" w:cs="TimesNewRoman"/>
          <w:i/>
        </w:rPr>
        <w:t>č</w:t>
      </w:r>
      <w:r w:rsidRPr="00FE021F">
        <w:rPr>
          <w:rFonts w:ascii="NewTimesRoman" w:hAnsi="NewTimesRoman"/>
          <w:i/>
        </w:rPr>
        <w:t>innos</w:t>
      </w:r>
      <w:r w:rsidRPr="00FE021F">
        <w:rPr>
          <w:rFonts w:ascii="NewTimesRoman" w:hAnsi="NewTimesRoman" w:cs="TimesNewRoman"/>
          <w:i/>
        </w:rPr>
        <w:t xml:space="preserve">ť </w:t>
      </w:r>
      <w:r w:rsidR="00E95602">
        <w:rPr>
          <w:rFonts w:ascii="NewTimesRoman" w:hAnsi="NewTimesRoman"/>
          <w:i/>
        </w:rPr>
        <w:t>som vykonávala v súlade s plánmi</w:t>
      </w:r>
      <w:r w:rsidRPr="00FE021F">
        <w:rPr>
          <w:rFonts w:ascii="NewTimesRoman" w:hAnsi="NewTimesRoman"/>
          <w:i/>
        </w:rPr>
        <w:t xml:space="preserve"> kontrolnej </w:t>
      </w:r>
      <w:r w:rsidRPr="00FE021F">
        <w:rPr>
          <w:rFonts w:ascii="NewTimesRoman" w:hAnsi="NewTimesRoman" w:cs="TimesNewRoman"/>
          <w:i/>
        </w:rPr>
        <w:t>č</w:t>
      </w:r>
      <w:r w:rsidR="00F25E71">
        <w:rPr>
          <w:rFonts w:ascii="NewTimesRoman" w:hAnsi="NewTimesRoman"/>
          <w:i/>
        </w:rPr>
        <w:t>innosti na I. polrok 2022</w:t>
      </w:r>
    </w:p>
    <w:p w:rsidR="009E38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FE021F">
        <w:rPr>
          <w:rFonts w:ascii="NewTimesRoman" w:hAnsi="NewTimesRoman"/>
          <w:i/>
        </w:rPr>
        <w:t>a na II. pol</w:t>
      </w:r>
      <w:r w:rsidR="00F25E71">
        <w:rPr>
          <w:rFonts w:ascii="NewTimesRoman" w:hAnsi="NewTimesRoman"/>
          <w:i/>
        </w:rPr>
        <w:t>rok 2022</w:t>
      </w:r>
      <w:r>
        <w:rPr>
          <w:rFonts w:ascii="NewTimesRoman" w:hAnsi="NewTimesRoman"/>
          <w:i/>
        </w:rPr>
        <w:t>, ktoré boli schválené O</w:t>
      </w:r>
      <w:r w:rsidRPr="00FE021F">
        <w:rPr>
          <w:rFonts w:ascii="NewTimesRoman" w:hAnsi="NewTimesRoman"/>
          <w:i/>
        </w:rPr>
        <w:t>becným zastupite</w:t>
      </w:r>
      <w:r w:rsidRPr="00FE021F">
        <w:rPr>
          <w:rFonts w:ascii="NewTimesRoman" w:hAnsi="NewTimesRoman" w:cs="TimesNewRoman"/>
          <w:i/>
        </w:rPr>
        <w:t>ľ</w:t>
      </w:r>
      <w:r>
        <w:rPr>
          <w:rFonts w:ascii="NewTimesRoman" w:hAnsi="NewTimesRoman"/>
          <w:i/>
        </w:rPr>
        <w:t xml:space="preserve">stvom Obce Sap. </w:t>
      </w:r>
    </w:p>
    <w:p w:rsidR="009E3861" w:rsidRPr="00FE021F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Pr="000030F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E33E3C">
        <w:rPr>
          <w:rFonts w:ascii="NewTimesRoman" w:hAnsi="NewTimesRoman"/>
          <w:i/>
        </w:rPr>
        <w:t xml:space="preserve">Kontrolná </w:t>
      </w:r>
      <w:r w:rsidRPr="00E33E3C">
        <w:rPr>
          <w:rFonts w:ascii="NewTimesRoman" w:hAnsi="NewTimesRoman" w:cs="TimesNewRoman"/>
          <w:i/>
        </w:rPr>
        <w:t>č</w:t>
      </w:r>
      <w:r w:rsidRPr="00E33E3C">
        <w:rPr>
          <w:rFonts w:ascii="NewTimesRoman" w:hAnsi="NewTimesRoman"/>
          <w:i/>
        </w:rPr>
        <w:t>innos</w:t>
      </w:r>
      <w:r w:rsidRPr="00E33E3C">
        <w:rPr>
          <w:rFonts w:ascii="NewTimesRoman" w:hAnsi="NewTimesRoman" w:cs="TimesNewRoman"/>
          <w:i/>
        </w:rPr>
        <w:t xml:space="preserve">ť </w:t>
      </w:r>
      <w:r w:rsidRPr="00E33E3C">
        <w:rPr>
          <w:rFonts w:ascii="NewTimesRoman" w:hAnsi="NewTimesRoman"/>
          <w:i/>
        </w:rPr>
        <w:t>bola za hodnotené obdobie zameraná na:</w:t>
      </w:r>
      <w:r>
        <w:rPr>
          <w:rFonts w:ascii="New Times Roman" w:hAnsi="New Times Roman"/>
          <w:i/>
        </w:rPr>
        <w:t xml:space="preserve">  </w:t>
      </w:r>
    </w:p>
    <w:p w:rsidR="009E3861" w:rsidRPr="00FA2782" w:rsidRDefault="009E3861" w:rsidP="00FA2782">
      <w:pPr>
        <w:pStyle w:val="Odsekzoznamu1"/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eastAsia="MS Mincho" w:hAnsi="Times New Roman"/>
          <w:i/>
          <w:sz w:val="24"/>
          <w:szCs w:val="24"/>
        </w:rPr>
      </w:pPr>
      <w:r w:rsidRPr="00FA2782">
        <w:rPr>
          <w:rFonts w:ascii="Times New Roman" w:eastAsia="MS Mincho" w:hAnsi="Times New Roman"/>
          <w:bCs/>
          <w:i/>
          <w:sz w:val="24"/>
          <w:szCs w:val="24"/>
        </w:rPr>
        <w:t>-  kontrolu</w:t>
      </w:r>
      <w:r w:rsidRPr="00FA2782">
        <w:rPr>
          <w:rFonts w:ascii="Times New Roman" w:hAnsi="Times New Roman"/>
          <w:i/>
          <w:sz w:val="24"/>
          <w:szCs w:val="24"/>
        </w:rPr>
        <w:t xml:space="preserve"> </w:t>
      </w:r>
      <w:r w:rsidR="00FA2782" w:rsidRPr="00FA2782">
        <w:rPr>
          <w:rFonts w:ascii="Times New Roman" w:hAnsi="Times New Roman"/>
          <w:i/>
          <w:sz w:val="24"/>
          <w:szCs w:val="24"/>
        </w:rPr>
        <w:t>plnenia vybraných uznesení Obecného zastupiteľstva v Sape z rokov 2020, 2021</w:t>
      </w:r>
    </w:p>
    <w:p w:rsidR="00FA2782" w:rsidRPr="00FA2782" w:rsidRDefault="009E3861" w:rsidP="009E3861">
      <w:pPr>
        <w:autoSpaceDE w:val="0"/>
        <w:autoSpaceDN w:val="0"/>
        <w:adjustRightInd w:val="0"/>
        <w:ind w:right="-337"/>
        <w:rPr>
          <w:i/>
          <w:lang w:val="sk-SK"/>
        </w:rPr>
      </w:pPr>
      <w:r w:rsidRPr="00FA2782">
        <w:rPr>
          <w:i/>
          <w:lang w:val="sk-SK"/>
        </w:rPr>
        <w:t xml:space="preserve">- </w:t>
      </w:r>
      <w:r w:rsidR="00FA2782" w:rsidRPr="00FA2782">
        <w:rPr>
          <w:i/>
          <w:lang w:val="sk-SK"/>
        </w:rPr>
        <w:t xml:space="preserve"> </w:t>
      </w:r>
      <w:r w:rsidRPr="00FA2782">
        <w:rPr>
          <w:i/>
          <w:lang w:val="sk-SK"/>
        </w:rPr>
        <w:t>kontrolu</w:t>
      </w:r>
      <w:r w:rsidR="00FA2782" w:rsidRPr="00FA2782">
        <w:rPr>
          <w:i/>
          <w:lang w:val="sk-SK"/>
        </w:rPr>
        <w:t xml:space="preserve"> vybraných účtovných a pokladničných dokladov a finančných operácií</w:t>
      </w:r>
      <w:r w:rsidRPr="00FA2782">
        <w:rPr>
          <w:i/>
          <w:lang w:val="sk-SK"/>
        </w:rPr>
        <w:t xml:space="preserve"> </w:t>
      </w:r>
      <w:r w:rsidR="00FA2782" w:rsidRPr="00FA2782">
        <w:rPr>
          <w:i/>
          <w:lang w:val="sk-SK"/>
        </w:rPr>
        <w:t xml:space="preserve">za obdobie </w:t>
      </w:r>
    </w:p>
    <w:p w:rsidR="009E3861" w:rsidRPr="00FA2782" w:rsidRDefault="00FA2782" w:rsidP="009E3861">
      <w:pPr>
        <w:autoSpaceDE w:val="0"/>
        <w:autoSpaceDN w:val="0"/>
        <w:adjustRightInd w:val="0"/>
        <w:ind w:right="-337"/>
        <w:rPr>
          <w:i/>
          <w:lang w:val="sk-SK"/>
        </w:rPr>
      </w:pPr>
      <w:r w:rsidRPr="00FA2782">
        <w:rPr>
          <w:i/>
          <w:lang w:val="sk-SK"/>
        </w:rPr>
        <w:t xml:space="preserve">    III.Q - IV.Q 2021 a I. Q 2022,</w:t>
      </w:r>
    </w:p>
    <w:p w:rsidR="00FA2782" w:rsidRPr="00FA2782" w:rsidRDefault="009E3861" w:rsidP="00FA2782">
      <w:pPr>
        <w:autoSpaceDE w:val="0"/>
        <w:autoSpaceDN w:val="0"/>
        <w:adjustRightInd w:val="0"/>
        <w:ind w:left="360" w:hanging="360"/>
        <w:rPr>
          <w:i/>
        </w:rPr>
      </w:pPr>
      <w:r w:rsidRPr="00FA2782">
        <w:rPr>
          <w:i/>
          <w:lang w:val="sk-SK"/>
        </w:rPr>
        <w:t xml:space="preserve">-  </w:t>
      </w:r>
      <w:r w:rsidRPr="00FA2782">
        <w:rPr>
          <w:i/>
        </w:rPr>
        <w:t xml:space="preserve">kontrolu činnosti </w:t>
      </w:r>
      <w:r w:rsidR="00FA2782" w:rsidRPr="00FA2782">
        <w:rPr>
          <w:i/>
        </w:rPr>
        <w:t>Obecného podniku Sap, s.r.o. v roku 2021</w:t>
      </w:r>
    </w:p>
    <w:p w:rsidR="009E3861" w:rsidRPr="00BD7C34" w:rsidRDefault="009E3861" w:rsidP="009E3861">
      <w:pPr>
        <w:autoSpaceDE w:val="0"/>
        <w:autoSpaceDN w:val="0"/>
        <w:adjustRightInd w:val="0"/>
        <w:ind w:left="360" w:right="-288" w:hanging="360"/>
        <w:rPr>
          <w:i/>
        </w:rPr>
      </w:pPr>
      <w:r>
        <w:rPr>
          <w:i/>
        </w:rPr>
        <w:t>-</w:t>
      </w:r>
      <w:r w:rsidRPr="00BD7C34">
        <w:rPr>
          <w:i/>
        </w:rPr>
        <w:t xml:space="preserve">  kontrolu dodržiavania a uplatňovania zásad finančnej kontroly v zmysle zákona č. 357/2015 Z.z.</w:t>
      </w:r>
    </w:p>
    <w:p w:rsidR="009E3861" w:rsidRPr="00E87E37" w:rsidRDefault="009E3861" w:rsidP="009E3861">
      <w:pPr>
        <w:autoSpaceDE w:val="0"/>
        <w:autoSpaceDN w:val="0"/>
        <w:adjustRightInd w:val="0"/>
        <w:ind w:left="360" w:right="-337" w:hanging="360"/>
        <w:rPr>
          <w:i/>
        </w:rPr>
      </w:pPr>
      <w:r w:rsidRPr="00BD7C34">
        <w:rPr>
          <w:i/>
        </w:rPr>
        <w:t xml:space="preserve">   o finančnej kontrole a audite a o zmene a doplnení niektorých zákonov priebežne počas roka.</w:t>
      </w:r>
      <w:r w:rsidRPr="00E87E37">
        <w:rPr>
          <w:i/>
        </w:rPr>
        <w:t xml:space="preserve"> </w:t>
      </w:r>
    </w:p>
    <w:p w:rsidR="009E38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  <w:lang w:val="sk-SK"/>
        </w:rPr>
      </w:pPr>
    </w:p>
    <w:p w:rsidR="009E3861" w:rsidRPr="005975A5" w:rsidRDefault="009E3861" w:rsidP="009E3861">
      <w:pPr>
        <w:autoSpaceDE w:val="0"/>
        <w:autoSpaceDN w:val="0"/>
        <w:adjustRightInd w:val="0"/>
        <w:rPr>
          <w:b/>
          <w:bCs/>
          <w:i/>
        </w:rPr>
      </w:pPr>
      <w:r>
        <w:rPr>
          <w:b/>
          <w:bCs/>
          <w:i/>
        </w:rPr>
        <w:lastRenderedPageBreak/>
        <w:t xml:space="preserve">B.) </w:t>
      </w:r>
      <w:r w:rsidRPr="00557D61">
        <w:rPr>
          <w:b/>
          <w:bCs/>
          <w:i/>
        </w:rPr>
        <w:t xml:space="preserve">Výkon iných odborných </w:t>
      </w:r>
      <w:r w:rsidRPr="005975A5">
        <w:rPr>
          <w:b/>
          <w:bCs/>
          <w:i/>
        </w:rPr>
        <w:t>činností</w:t>
      </w:r>
    </w:p>
    <w:p w:rsidR="009E3861" w:rsidRPr="00557D61" w:rsidRDefault="009E3861" w:rsidP="009E3861">
      <w:pPr>
        <w:autoSpaceDE w:val="0"/>
        <w:autoSpaceDN w:val="0"/>
        <w:adjustRightInd w:val="0"/>
        <w:rPr>
          <w:b/>
          <w:bCs/>
          <w:i/>
        </w:rPr>
      </w:pPr>
    </w:p>
    <w:p w:rsidR="009E3861" w:rsidRPr="00557D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557D61">
        <w:rPr>
          <w:rFonts w:ascii="NewTimesRoman" w:hAnsi="NewTimesRoman"/>
          <w:i/>
        </w:rPr>
        <w:t xml:space="preserve">   V súlade s príslušnými ustanoveniami zákona o obecnom zriadení som v hodnotenom</w:t>
      </w:r>
      <w:r>
        <w:rPr>
          <w:rFonts w:ascii="NewTimesRoman" w:hAnsi="NewTimesRoman"/>
          <w:i/>
        </w:rPr>
        <w:t xml:space="preserve"> období</w:t>
      </w:r>
    </w:p>
    <w:p w:rsidR="009E3861" w:rsidRPr="00557D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557D61">
        <w:rPr>
          <w:rFonts w:ascii="NewTimesRoman" w:hAnsi="NewTimesRoman"/>
          <w:i/>
        </w:rPr>
        <w:t>spracovala odborné stanoviská</w:t>
      </w:r>
      <w:r>
        <w:rPr>
          <w:rFonts w:ascii="NewTimesRoman" w:hAnsi="NewTimesRoman"/>
          <w:i/>
        </w:rPr>
        <w:t>:</w:t>
      </w:r>
      <w:r w:rsidRPr="00557D61">
        <w:rPr>
          <w:rFonts w:ascii="NewTimesRoman" w:hAnsi="NewTimesRoman"/>
          <w:i/>
        </w:rPr>
        <w:t xml:space="preserve"> </w:t>
      </w:r>
    </w:p>
    <w:p w:rsidR="009E3861" w:rsidRPr="00557D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557D61">
        <w:rPr>
          <w:rFonts w:ascii="NewTimesRoman" w:hAnsi="NewTimesRoman"/>
          <w:i/>
        </w:rPr>
        <w:t>-  k návrhu závere</w:t>
      </w:r>
      <w:r w:rsidRPr="00557D61">
        <w:rPr>
          <w:rFonts w:ascii="NewTimesRoman" w:hAnsi="NewTimesRoman" w:cs="TimesNewRoman"/>
          <w:i/>
        </w:rPr>
        <w:t>č</w:t>
      </w:r>
      <w:r w:rsidRPr="00557D61">
        <w:rPr>
          <w:rFonts w:ascii="NewTimesRoman" w:hAnsi="NewTimesRoman"/>
          <w:i/>
        </w:rPr>
        <w:t>ného ú</w:t>
      </w:r>
      <w:r w:rsidRPr="00557D61">
        <w:rPr>
          <w:rFonts w:ascii="NewTimesRoman" w:hAnsi="NewTimesRoman" w:cs="TimesNewRoman"/>
          <w:i/>
        </w:rPr>
        <w:t>č</w:t>
      </w:r>
      <w:r w:rsidR="00F25E71">
        <w:rPr>
          <w:rFonts w:ascii="NewTimesRoman" w:hAnsi="NewTimesRoman"/>
          <w:i/>
        </w:rPr>
        <w:t>tu obce Sap za rok 2021</w:t>
      </w:r>
      <w:r w:rsidRPr="00557D61">
        <w:rPr>
          <w:rFonts w:ascii="NewTimesRoman" w:hAnsi="NewTimesRoman"/>
          <w:i/>
        </w:rPr>
        <w:t>,</w:t>
      </w:r>
    </w:p>
    <w:p w:rsidR="009E3861" w:rsidRPr="00367F2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</w:rPr>
      </w:pPr>
      <w:r>
        <w:rPr>
          <w:rFonts w:ascii="NewTimesRoman" w:hAnsi="NewTimesRoman"/>
          <w:i/>
        </w:rPr>
        <w:t>-  k návrhu</w:t>
      </w:r>
      <w:r w:rsidR="00D84AAB">
        <w:rPr>
          <w:rFonts w:ascii="NewTimesRoman" w:hAnsi="NewTimesRoman"/>
          <w:i/>
        </w:rPr>
        <w:t xml:space="preserve"> viacročného</w:t>
      </w:r>
      <w:r>
        <w:rPr>
          <w:rFonts w:ascii="NewTimesRoman" w:hAnsi="NewTimesRoman"/>
          <w:i/>
        </w:rPr>
        <w:t xml:space="preserve"> rozpočt</w:t>
      </w:r>
      <w:r w:rsidR="00F25E71">
        <w:rPr>
          <w:rFonts w:ascii="NewTimesRoman" w:hAnsi="NewTimesRoman"/>
          <w:i/>
        </w:rPr>
        <w:t xml:space="preserve">u </w:t>
      </w:r>
      <w:r w:rsidR="00D84AAB">
        <w:rPr>
          <w:rFonts w:ascii="NewTimesRoman" w:hAnsi="NewTimesRoman"/>
          <w:i/>
        </w:rPr>
        <w:t xml:space="preserve">obce </w:t>
      </w:r>
      <w:r w:rsidR="00F25E71">
        <w:rPr>
          <w:rFonts w:ascii="NewTimesRoman" w:hAnsi="NewTimesRoman"/>
          <w:i/>
        </w:rPr>
        <w:t>na rok</w:t>
      </w:r>
      <w:r w:rsidR="00D84AAB">
        <w:rPr>
          <w:rFonts w:ascii="NewTimesRoman" w:hAnsi="NewTimesRoman"/>
          <w:i/>
        </w:rPr>
        <w:t>y</w:t>
      </w:r>
      <w:r w:rsidR="00F25E71">
        <w:rPr>
          <w:rFonts w:ascii="NewTimesRoman" w:hAnsi="NewTimesRoman"/>
          <w:i/>
        </w:rPr>
        <w:t xml:space="preserve"> 2023</w:t>
      </w:r>
      <w:r w:rsidR="00D84AAB">
        <w:rPr>
          <w:rFonts w:ascii="NewTimesRoman" w:hAnsi="NewTimesRoman"/>
          <w:i/>
        </w:rPr>
        <w:t>-2025.</w:t>
      </w:r>
      <w:r w:rsidR="00F25E71">
        <w:rPr>
          <w:rFonts w:ascii="NewTimesRoman" w:hAnsi="NewTimesRoman"/>
          <w:i/>
        </w:rPr>
        <w:t xml:space="preserve"> </w:t>
      </w:r>
    </w:p>
    <w:p w:rsidR="00D84AAB" w:rsidRDefault="00D84AAB" w:rsidP="009E3861">
      <w:pPr>
        <w:tabs>
          <w:tab w:val="center" w:pos="4601"/>
        </w:tabs>
        <w:autoSpaceDE w:val="0"/>
        <w:autoSpaceDN w:val="0"/>
        <w:adjustRightInd w:val="0"/>
        <w:rPr>
          <w:rFonts w:ascii="NewTimesRoman" w:hAnsi="NewTimesRoman" w:hint="eastAsia"/>
          <w:b/>
          <w:i/>
        </w:rPr>
      </w:pPr>
    </w:p>
    <w:p w:rsidR="00D84AAB" w:rsidRDefault="00D84AAB" w:rsidP="009E3861">
      <w:pPr>
        <w:tabs>
          <w:tab w:val="center" w:pos="4601"/>
        </w:tabs>
        <w:autoSpaceDE w:val="0"/>
        <w:autoSpaceDN w:val="0"/>
        <w:adjustRightInd w:val="0"/>
        <w:rPr>
          <w:rFonts w:ascii="NewTimesRoman" w:hAnsi="NewTimesRoman" w:hint="eastAsia"/>
          <w:b/>
          <w:i/>
        </w:rPr>
      </w:pPr>
    </w:p>
    <w:p w:rsidR="009E3861" w:rsidRPr="00557D61" w:rsidRDefault="009E3861" w:rsidP="009E3861">
      <w:pPr>
        <w:tabs>
          <w:tab w:val="center" w:pos="4601"/>
        </w:tabs>
        <w:autoSpaceDE w:val="0"/>
        <w:autoSpaceDN w:val="0"/>
        <w:adjustRightInd w:val="0"/>
        <w:rPr>
          <w:rFonts w:ascii="NewTimesRoman" w:hAnsi="NewTimesRoman" w:hint="eastAsia"/>
          <w:b/>
          <w:i/>
        </w:rPr>
      </w:pPr>
      <w:r>
        <w:rPr>
          <w:rFonts w:ascii="NewTimesRoman" w:hAnsi="NewTimesRoman"/>
          <w:b/>
          <w:i/>
        </w:rPr>
        <w:t xml:space="preserve">C.) </w:t>
      </w:r>
      <w:r w:rsidRPr="00557D61">
        <w:rPr>
          <w:rFonts w:ascii="NewTimesRoman" w:hAnsi="NewTimesRoman"/>
          <w:b/>
          <w:i/>
        </w:rPr>
        <w:t>Ďalšie vykonávané činnosti:</w:t>
      </w:r>
      <w:r w:rsidRPr="00557D61">
        <w:rPr>
          <w:rFonts w:ascii="NewTimesRoman" w:hAnsi="NewTimesRoman" w:hint="eastAsia"/>
          <w:b/>
          <w:i/>
        </w:rPr>
        <w:tab/>
      </w:r>
    </w:p>
    <w:p w:rsidR="009E3861" w:rsidRPr="00557D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Pr="00557D61" w:rsidRDefault="009E3861" w:rsidP="009E3861">
      <w:pPr>
        <w:autoSpaceDE w:val="0"/>
        <w:autoSpaceDN w:val="0"/>
        <w:adjustRightInd w:val="0"/>
        <w:ind w:right="23"/>
        <w:rPr>
          <w:i/>
        </w:rPr>
      </w:pPr>
      <w:r w:rsidRPr="00557D61">
        <w:rPr>
          <w:rFonts w:ascii="NewTimesRoman" w:hAnsi="NewTimesRoman"/>
          <w:i/>
        </w:rPr>
        <w:t xml:space="preserve">-  </w:t>
      </w:r>
      <w:r w:rsidRPr="00557D61">
        <w:rPr>
          <w:i/>
        </w:rPr>
        <w:t xml:space="preserve">sledovanie a vybavovanie podnetov prijatých v súlade so zákonom č. 54/2019 Z.z. o ochrane </w:t>
      </w:r>
    </w:p>
    <w:p w:rsidR="009E3861" w:rsidRPr="00557D61" w:rsidRDefault="009E3861" w:rsidP="009E3861">
      <w:pPr>
        <w:autoSpaceDE w:val="0"/>
        <w:autoSpaceDN w:val="0"/>
        <w:adjustRightInd w:val="0"/>
        <w:ind w:right="-157"/>
        <w:rPr>
          <w:i/>
        </w:rPr>
      </w:pPr>
      <w:r w:rsidRPr="00557D61">
        <w:rPr>
          <w:i/>
        </w:rPr>
        <w:t xml:space="preserve">   oznamovateľov protispoločenskej činnosti a o zmene a doplnení niektorých zákonov v obci </w:t>
      </w:r>
      <w:r>
        <w:rPr>
          <w:i/>
        </w:rPr>
        <w:t>Sap,</w:t>
      </w:r>
    </w:p>
    <w:p w:rsidR="009E3861" w:rsidRPr="00557D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557D61">
        <w:rPr>
          <w:i/>
        </w:rPr>
        <w:t xml:space="preserve">-  </w:t>
      </w:r>
      <w:r>
        <w:rPr>
          <w:i/>
        </w:rPr>
        <w:t xml:space="preserve">pravidelná </w:t>
      </w:r>
      <w:r w:rsidRPr="00557D61">
        <w:rPr>
          <w:i/>
        </w:rPr>
        <w:t>účasť na zasadnutiach obecného zastupiteľstva</w:t>
      </w:r>
      <w:r>
        <w:rPr>
          <w:i/>
        </w:rPr>
        <w:t>.</w:t>
      </w:r>
    </w:p>
    <w:p w:rsidR="009E3861" w:rsidRPr="00367F2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</w:rPr>
      </w:pPr>
    </w:p>
    <w:p w:rsidR="009E3861" w:rsidRPr="00557D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557D61">
        <w:rPr>
          <w:rFonts w:ascii="NewTimesRoman" w:hAnsi="NewTimesRoman"/>
          <w:i/>
        </w:rPr>
        <w:t xml:space="preserve">     V rámci preventívnej funkcie kontrolnej </w:t>
      </w:r>
      <w:r w:rsidRPr="00557D61">
        <w:rPr>
          <w:rFonts w:ascii="NewTimesRoman" w:hAnsi="NewTimesRoman" w:cs="TimesNewRoman"/>
          <w:i/>
        </w:rPr>
        <w:t>č</w:t>
      </w:r>
      <w:r w:rsidRPr="00557D61">
        <w:rPr>
          <w:rFonts w:ascii="NewTimesRoman" w:hAnsi="NewTimesRoman"/>
          <w:i/>
        </w:rPr>
        <w:t>innosti a v snahe predchádza</w:t>
      </w:r>
      <w:r w:rsidRPr="00557D61">
        <w:rPr>
          <w:rFonts w:ascii="NewTimesRoman" w:hAnsi="NewTimesRoman" w:cs="TimesNewRoman"/>
          <w:i/>
        </w:rPr>
        <w:t xml:space="preserve">ť </w:t>
      </w:r>
      <w:r w:rsidRPr="00557D61">
        <w:rPr>
          <w:rFonts w:ascii="NewTimesRoman" w:hAnsi="NewTimesRoman"/>
          <w:i/>
        </w:rPr>
        <w:t>vzniku kontrolných zistení, v rámci ukon</w:t>
      </w:r>
      <w:r w:rsidRPr="00557D61">
        <w:rPr>
          <w:rFonts w:ascii="NewTimesRoman" w:hAnsi="NewTimesRoman" w:cs="TimesNewRoman"/>
          <w:i/>
        </w:rPr>
        <w:t>č</w:t>
      </w:r>
      <w:r w:rsidRPr="00557D61">
        <w:rPr>
          <w:rFonts w:ascii="NewTimesRoman" w:hAnsi="NewTimesRoman"/>
          <w:i/>
        </w:rPr>
        <w:t>ených kontrol a v prípade záujmu zo strany kontrolovaných subjektov:</w:t>
      </w:r>
    </w:p>
    <w:p w:rsidR="009E3861" w:rsidRPr="00557D61" w:rsidRDefault="009E3861" w:rsidP="009E3861">
      <w:pPr>
        <w:autoSpaceDE w:val="0"/>
        <w:autoSpaceDN w:val="0"/>
        <w:adjustRightInd w:val="0"/>
        <w:ind w:right="-337"/>
        <w:rPr>
          <w:rFonts w:ascii="NewTimesRoman" w:hAnsi="NewTimesRoman" w:hint="eastAsia"/>
          <w:i/>
        </w:rPr>
      </w:pPr>
      <w:r w:rsidRPr="00557D61">
        <w:rPr>
          <w:rFonts w:ascii="NewTimesRoman" w:hAnsi="NewTimesRoman"/>
          <w:i/>
        </w:rPr>
        <w:t>-  spolupracujem pri spracovaní opatrení, ktoré majú prija</w:t>
      </w:r>
      <w:r w:rsidRPr="00557D61">
        <w:rPr>
          <w:rFonts w:ascii="NewTimesRoman" w:hAnsi="NewTimesRoman" w:cs="TimesNewRoman"/>
          <w:i/>
        </w:rPr>
        <w:t xml:space="preserve">ť </w:t>
      </w:r>
      <w:r w:rsidRPr="00557D61">
        <w:rPr>
          <w:rFonts w:ascii="NewTimesRoman" w:hAnsi="NewTimesRoman"/>
          <w:i/>
        </w:rPr>
        <w:t>na odstránenie zistených nedostat</w:t>
      </w:r>
      <w:r>
        <w:rPr>
          <w:rFonts w:ascii="NewTimesRoman" w:hAnsi="NewTimesRoman"/>
          <w:i/>
        </w:rPr>
        <w:t>kov,</w:t>
      </w:r>
    </w:p>
    <w:p w:rsidR="009E3861" w:rsidRPr="00557D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557D61">
        <w:rPr>
          <w:rFonts w:ascii="NewTimesRoman" w:hAnsi="NewTimesRoman"/>
          <w:i/>
        </w:rPr>
        <w:t>-  poskytujem metodiku k predmetu vykonanej kontroly,</w:t>
      </w:r>
    </w:p>
    <w:p w:rsidR="009E3861" w:rsidRPr="00557D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557D61">
        <w:rPr>
          <w:rFonts w:ascii="NewTimesRoman" w:hAnsi="NewTimesRoman"/>
          <w:i/>
        </w:rPr>
        <w:t>-  upozor</w:t>
      </w:r>
      <w:r w:rsidRPr="00557D61">
        <w:rPr>
          <w:rFonts w:ascii="NewTimesRoman" w:hAnsi="NewTimesRoman" w:cs="TimesNewRoman"/>
          <w:i/>
        </w:rPr>
        <w:t>ň</w:t>
      </w:r>
      <w:r w:rsidRPr="00557D61">
        <w:rPr>
          <w:rFonts w:ascii="NewTimesRoman" w:hAnsi="NewTimesRoman"/>
          <w:i/>
        </w:rPr>
        <w:t>ujem na prijatie nových všeobecne záväzných pr</w:t>
      </w:r>
      <w:r w:rsidR="00E95602">
        <w:rPr>
          <w:rFonts w:ascii="NewTimesRoman" w:hAnsi="NewTimesRoman"/>
          <w:i/>
        </w:rPr>
        <w:t>ávnych predpisov, resp. na ich nove-</w:t>
      </w:r>
    </w:p>
    <w:p w:rsidR="009E3861" w:rsidRPr="00557D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  <w:r w:rsidRPr="00557D61">
        <w:rPr>
          <w:rFonts w:ascii="NewTimesRoman" w:hAnsi="NewTimesRoman"/>
          <w:i/>
        </w:rPr>
        <w:t xml:space="preserve">   lizáciu, najmä ak sa týkajú výkonu ich </w:t>
      </w:r>
      <w:r w:rsidRPr="00557D61">
        <w:rPr>
          <w:rFonts w:ascii="NewTimesRoman" w:hAnsi="NewTimesRoman" w:cs="TimesNewRoman"/>
          <w:i/>
        </w:rPr>
        <w:t>č</w:t>
      </w:r>
      <w:r w:rsidRPr="00557D61">
        <w:rPr>
          <w:rFonts w:ascii="NewTimesRoman" w:hAnsi="NewTimesRoman"/>
          <w:i/>
        </w:rPr>
        <w:t>inností.</w:t>
      </w:r>
    </w:p>
    <w:p w:rsidR="009E3861" w:rsidRPr="00557D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EA1777" w:rsidRDefault="00EA1777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Pr="00557D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Pr="00557D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Pr="00557D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b/>
          <w:i/>
        </w:rPr>
      </w:pPr>
      <w:r w:rsidRPr="00557D61">
        <w:rPr>
          <w:rFonts w:ascii="NewTimesRoman" w:hAnsi="NewTimesRoman"/>
          <w:i/>
        </w:rPr>
        <w:tab/>
      </w:r>
      <w:r w:rsidRPr="00557D61">
        <w:rPr>
          <w:rFonts w:ascii="NewTimesRoman" w:hAnsi="NewTimesRoman"/>
          <w:i/>
        </w:rPr>
        <w:tab/>
      </w:r>
      <w:r w:rsidRPr="00557D61">
        <w:rPr>
          <w:rFonts w:ascii="NewTimesRoman" w:hAnsi="NewTimesRoman"/>
          <w:i/>
        </w:rPr>
        <w:tab/>
      </w:r>
      <w:r w:rsidRPr="00557D61">
        <w:rPr>
          <w:rFonts w:ascii="NewTimesRoman" w:hAnsi="NewTimesRoman"/>
          <w:i/>
        </w:rPr>
        <w:tab/>
      </w:r>
      <w:r w:rsidRPr="00557D61">
        <w:rPr>
          <w:rFonts w:ascii="NewTimesRoman" w:hAnsi="NewTimesRoman"/>
          <w:i/>
        </w:rPr>
        <w:tab/>
      </w:r>
      <w:r w:rsidRPr="00557D61">
        <w:rPr>
          <w:rFonts w:ascii="NewTimesRoman" w:hAnsi="NewTimesRoman"/>
          <w:i/>
        </w:rPr>
        <w:tab/>
      </w:r>
      <w:r w:rsidRPr="00557D61">
        <w:rPr>
          <w:rFonts w:ascii="NewTimesRoman" w:hAnsi="NewTimesRoman"/>
          <w:i/>
        </w:rPr>
        <w:tab/>
      </w:r>
      <w:r w:rsidRPr="00557D61">
        <w:rPr>
          <w:rFonts w:ascii="NewTimesRoman" w:hAnsi="NewTimesRoman"/>
          <w:i/>
        </w:rPr>
        <w:tab/>
        <w:t xml:space="preserve"> </w:t>
      </w:r>
      <w:r>
        <w:rPr>
          <w:rFonts w:ascii="NewTimesRoman" w:hAnsi="NewTimesRoman"/>
          <w:i/>
        </w:rPr>
        <w:t xml:space="preserve">      </w:t>
      </w:r>
      <w:r w:rsidR="00F25E71">
        <w:rPr>
          <w:rFonts w:ascii="NewTimesRoman" w:hAnsi="NewTimesRoman"/>
          <w:i/>
        </w:rPr>
        <w:t xml:space="preserve">   </w:t>
      </w:r>
      <w:r w:rsidR="00F25E71">
        <w:rPr>
          <w:rFonts w:ascii="NewTimesRoman" w:hAnsi="NewTimesRoman"/>
          <w:b/>
          <w:i/>
        </w:rPr>
        <w:t>Ildikó Bugárová, Bc.</w:t>
      </w:r>
      <w:r w:rsidR="00B129CE">
        <w:rPr>
          <w:rFonts w:ascii="NewTimesRoman" w:hAnsi="NewTimesRoman"/>
          <w:b/>
          <w:i/>
        </w:rPr>
        <w:t>, v.r.</w:t>
      </w:r>
    </w:p>
    <w:p w:rsidR="009E38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b/>
          <w:i/>
        </w:rPr>
      </w:pPr>
      <w:r w:rsidRPr="00557D61">
        <w:rPr>
          <w:rFonts w:ascii="NewTimesRoman" w:hAnsi="NewTimesRoman"/>
          <w:b/>
          <w:i/>
        </w:rPr>
        <w:tab/>
      </w:r>
      <w:r w:rsidRPr="00557D61">
        <w:rPr>
          <w:rFonts w:ascii="NewTimesRoman" w:hAnsi="NewTimesRoman"/>
          <w:b/>
          <w:i/>
        </w:rPr>
        <w:tab/>
      </w:r>
      <w:r w:rsidRPr="00557D61">
        <w:rPr>
          <w:rFonts w:ascii="NewTimesRoman" w:hAnsi="NewTimesRoman"/>
          <w:b/>
          <w:i/>
        </w:rPr>
        <w:tab/>
      </w:r>
      <w:r w:rsidRPr="00557D61">
        <w:rPr>
          <w:rFonts w:ascii="NewTimesRoman" w:hAnsi="NewTimesRoman"/>
          <w:b/>
          <w:i/>
        </w:rPr>
        <w:tab/>
      </w:r>
      <w:r w:rsidRPr="00557D61">
        <w:rPr>
          <w:rFonts w:ascii="NewTimesRoman" w:hAnsi="NewTimesRoman"/>
          <w:b/>
          <w:i/>
        </w:rPr>
        <w:tab/>
      </w:r>
      <w:r w:rsidRPr="00557D61">
        <w:rPr>
          <w:rFonts w:ascii="NewTimesRoman" w:hAnsi="NewTimesRoman"/>
          <w:b/>
          <w:i/>
        </w:rPr>
        <w:tab/>
      </w:r>
      <w:r w:rsidRPr="00557D61">
        <w:rPr>
          <w:rFonts w:ascii="NewTimesRoman" w:hAnsi="NewTimesRoman"/>
          <w:b/>
          <w:i/>
        </w:rPr>
        <w:tab/>
      </w:r>
      <w:r w:rsidRPr="00557D61">
        <w:rPr>
          <w:rFonts w:ascii="NewTimesRoman" w:hAnsi="NewTimesRoman"/>
          <w:b/>
          <w:i/>
        </w:rPr>
        <w:tab/>
      </w:r>
      <w:r>
        <w:rPr>
          <w:rFonts w:ascii="NewTimesRoman" w:hAnsi="NewTimesRoman"/>
          <w:b/>
          <w:i/>
        </w:rPr>
        <w:t xml:space="preserve">      </w:t>
      </w:r>
      <w:r w:rsidRPr="00557D61">
        <w:rPr>
          <w:rFonts w:ascii="NewTimesRoman" w:hAnsi="NewTimesRoman"/>
          <w:b/>
          <w:i/>
        </w:rPr>
        <w:t xml:space="preserve"> </w:t>
      </w:r>
      <w:r w:rsidR="00B129CE">
        <w:rPr>
          <w:rFonts w:ascii="NewTimesRoman" w:hAnsi="NewTimesRoman"/>
          <w:b/>
          <w:i/>
        </w:rPr>
        <w:t xml:space="preserve">  </w:t>
      </w:r>
      <w:r w:rsidRPr="00557D61">
        <w:rPr>
          <w:rFonts w:ascii="NewTimesRoman" w:hAnsi="NewTimesRoman"/>
          <w:b/>
          <w:i/>
        </w:rPr>
        <w:t>hlavná kontrolórka obce</w:t>
      </w:r>
    </w:p>
    <w:p w:rsidR="009E38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Default="009E3861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EA1777" w:rsidRDefault="00EA1777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EA1777" w:rsidRPr="00557D61" w:rsidRDefault="00EA1777" w:rsidP="009E3861">
      <w:pPr>
        <w:autoSpaceDE w:val="0"/>
        <w:autoSpaceDN w:val="0"/>
        <w:adjustRightInd w:val="0"/>
        <w:rPr>
          <w:rFonts w:ascii="NewTimesRoman" w:hAnsi="NewTimesRoman" w:hint="eastAsia"/>
          <w:i/>
        </w:rPr>
      </w:pPr>
    </w:p>
    <w:p w:rsidR="009E3861" w:rsidRDefault="009E3861" w:rsidP="009E3861">
      <w:pPr>
        <w:rPr>
          <w:i/>
        </w:rPr>
      </w:pPr>
      <w:r w:rsidRPr="00557D61">
        <w:rPr>
          <w:i/>
        </w:rPr>
        <w:t>Vyvesené:</w:t>
      </w:r>
      <w:r w:rsidR="00B129CE">
        <w:rPr>
          <w:i/>
        </w:rPr>
        <w:t xml:space="preserve"> 07.02.2023</w:t>
      </w:r>
      <w:bookmarkStart w:id="0" w:name="_GoBack"/>
      <w:bookmarkEnd w:id="0"/>
    </w:p>
    <w:p w:rsidR="009E3861" w:rsidRPr="00557D61" w:rsidRDefault="009E3861" w:rsidP="009E3861">
      <w:pPr>
        <w:rPr>
          <w:i/>
        </w:rPr>
      </w:pPr>
    </w:p>
    <w:p w:rsidR="00FE6EDA" w:rsidRPr="00B7613D" w:rsidRDefault="00B7613D">
      <w:pPr>
        <w:rPr>
          <w:i/>
        </w:rPr>
      </w:pPr>
      <w:r>
        <w:rPr>
          <w:i/>
        </w:rPr>
        <w:t>Zvesené:</w:t>
      </w:r>
    </w:p>
    <w:sectPr w:rsidR="00FE6EDA" w:rsidRPr="00B7613D" w:rsidSect="00BD7C34">
      <w:footerReference w:type="even" r:id="rId7"/>
      <w:footerReference w:type="default" r:id="rId8"/>
      <w:pgSz w:w="11906" w:h="16838"/>
      <w:pgMar w:top="1417" w:right="128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A34" w:rsidRDefault="00166A34">
      <w:r>
        <w:separator/>
      </w:r>
    </w:p>
  </w:endnote>
  <w:endnote w:type="continuationSeparator" w:id="0">
    <w:p w:rsidR="00166A34" w:rsidRDefault="0016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NewTimesRoman">
    <w:altName w:val="Times New Roman"/>
    <w:panose1 w:val="00000000000000000000"/>
    <w:charset w:val="00"/>
    <w:family w:val="roman"/>
    <w:notTrueType/>
    <w:pitch w:val="default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New Times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392" w:rsidRDefault="007E01A5" w:rsidP="00A3071E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C82392" w:rsidRDefault="00166A34" w:rsidP="00BD7C34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392" w:rsidRDefault="007E01A5" w:rsidP="00A3071E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B129CE">
      <w:rPr>
        <w:rStyle w:val="slostrany"/>
        <w:noProof/>
      </w:rPr>
      <w:t>3</w:t>
    </w:r>
    <w:r>
      <w:rPr>
        <w:rStyle w:val="slostrany"/>
      </w:rPr>
      <w:fldChar w:fldCharType="end"/>
    </w:r>
  </w:p>
  <w:p w:rsidR="00C82392" w:rsidRDefault="00166A34" w:rsidP="00BD7C34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A34" w:rsidRDefault="00166A34">
      <w:r>
        <w:separator/>
      </w:r>
    </w:p>
  </w:footnote>
  <w:footnote w:type="continuationSeparator" w:id="0">
    <w:p w:rsidR="00166A34" w:rsidRDefault="00166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A6501"/>
    <w:multiLevelType w:val="hybridMultilevel"/>
    <w:tmpl w:val="666244C0"/>
    <w:lvl w:ilvl="0" w:tplc="57A0FA14">
      <w:start w:val="1"/>
      <w:numFmt w:val="decimal"/>
      <w:lvlText w:val="%1."/>
      <w:lvlJc w:val="left"/>
      <w:pPr>
        <w:ind w:left="502" w:hanging="360"/>
      </w:pPr>
      <w:rPr>
        <w:rFonts w:eastAsia="MS Mincho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638"/>
    <w:rsid w:val="00166A34"/>
    <w:rsid w:val="00361638"/>
    <w:rsid w:val="007E01A5"/>
    <w:rsid w:val="009E3861"/>
    <w:rsid w:val="00B129CE"/>
    <w:rsid w:val="00B7613D"/>
    <w:rsid w:val="00D84AAB"/>
    <w:rsid w:val="00E95602"/>
    <w:rsid w:val="00EA1777"/>
    <w:rsid w:val="00F25E71"/>
    <w:rsid w:val="00FA2782"/>
    <w:rsid w:val="00FE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D3783"/>
  <w15:chartTrackingRefBased/>
  <w15:docId w15:val="{F18B576D-3CCA-48CC-A633-FA1D18B4F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E386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hu-HU" w:eastAsia="ja-JP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basedOn w:val="Normlny"/>
    <w:rsid w:val="009E3861"/>
    <w:pPr>
      <w:spacing w:after="160" w:line="259" w:lineRule="auto"/>
      <w:ind w:left="720"/>
      <w:contextualSpacing/>
    </w:pPr>
    <w:rPr>
      <w:rFonts w:ascii="Calibri" w:eastAsia="Times New Roman" w:hAnsi="Calibri"/>
      <w:sz w:val="22"/>
      <w:szCs w:val="22"/>
      <w:lang w:val="sk-SK" w:eastAsia="en-US"/>
    </w:rPr>
  </w:style>
  <w:style w:type="paragraph" w:styleId="Pta">
    <w:name w:val="footer"/>
    <w:basedOn w:val="Normlny"/>
    <w:link w:val="PtaChar"/>
    <w:rsid w:val="009E386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9E3861"/>
    <w:rPr>
      <w:rFonts w:ascii="Times New Roman" w:eastAsia="MS Mincho" w:hAnsi="Times New Roman" w:cs="Times New Roman"/>
      <w:sz w:val="24"/>
      <w:szCs w:val="24"/>
      <w:lang w:val="hu-HU" w:eastAsia="ja-JP"/>
    </w:rPr>
  </w:style>
  <w:style w:type="character" w:styleId="slostrany">
    <w:name w:val="page number"/>
    <w:basedOn w:val="Predvolenpsmoodseku"/>
    <w:rsid w:val="009E3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User</cp:lastModifiedBy>
  <cp:revision>4</cp:revision>
  <dcterms:created xsi:type="dcterms:W3CDTF">2023-02-07T10:06:00Z</dcterms:created>
  <dcterms:modified xsi:type="dcterms:W3CDTF">2023-02-10T08:35:00Z</dcterms:modified>
</cp:coreProperties>
</file>