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85C" w:rsidRPr="004E208E" w:rsidRDefault="00A2785C" w:rsidP="00A2785C">
      <w:pPr>
        <w:rPr>
          <w:b/>
          <w:i/>
          <w:sz w:val="32"/>
          <w:szCs w:val="32"/>
          <w:u w:val="single"/>
          <w:lang w:val="sk-SK"/>
        </w:rPr>
      </w:pPr>
      <w:r w:rsidRPr="004E208E">
        <w:rPr>
          <w:b/>
          <w:i/>
          <w:sz w:val="32"/>
          <w:szCs w:val="32"/>
          <w:u w:val="single"/>
          <w:lang w:val="sk-SK"/>
        </w:rPr>
        <w:t>Obec Sap</w:t>
      </w:r>
    </w:p>
    <w:p w:rsidR="00A2785C" w:rsidRDefault="00A2785C" w:rsidP="00A2785C">
      <w:pPr>
        <w:jc w:val="center"/>
        <w:rPr>
          <w:b/>
          <w:i/>
          <w:sz w:val="32"/>
          <w:szCs w:val="32"/>
          <w:lang w:val="sk-SK"/>
        </w:rPr>
      </w:pPr>
    </w:p>
    <w:p w:rsidR="00A2785C" w:rsidRDefault="00A2785C" w:rsidP="00A2785C">
      <w:pPr>
        <w:jc w:val="center"/>
        <w:rPr>
          <w:b/>
          <w:i/>
          <w:sz w:val="32"/>
          <w:szCs w:val="32"/>
          <w:lang w:val="sk-SK"/>
        </w:rPr>
      </w:pPr>
    </w:p>
    <w:p w:rsidR="00A2785C" w:rsidRPr="0031567E" w:rsidRDefault="00A2785C" w:rsidP="00A2785C">
      <w:pPr>
        <w:jc w:val="center"/>
        <w:rPr>
          <w:i/>
          <w:sz w:val="26"/>
          <w:szCs w:val="26"/>
          <w:lang w:val="sk-SK"/>
        </w:rPr>
      </w:pP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 w:rsidRPr="0031567E">
        <w:rPr>
          <w:b/>
          <w:i/>
          <w:sz w:val="28"/>
          <w:szCs w:val="28"/>
          <w:lang w:val="sk-SK"/>
        </w:rPr>
        <w:t xml:space="preserve">           </w:t>
      </w:r>
      <w:r w:rsidRPr="0031567E">
        <w:rPr>
          <w:i/>
          <w:sz w:val="26"/>
          <w:szCs w:val="26"/>
          <w:lang w:val="sk-SK"/>
        </w:rPr>
        <w:t>Pre .......  zasadnutie OZ v Sape</w:t>
      </w:r>
    </w:p>
    <w:p w:rsidR="00A2785C" w:rsidRPr="0031567E" w:rsidRDefault="00A2785C" w:rsidP="00A2785C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 v Sape, dňa          2023        </w:t>
      </w:r>
    </w:p>
    <w:p w:rsidR="00A2785C" w:rsidRPr="0031567E" w:rsidRDefault="00A2785C" w:rsidP="00A2785C">
      <w:pPr>
        <w:jc w:val="center"/>
        <w:rPr>
          <w:i/>
          <w:sz w:val="26"/>
          <w:szCs w:val="26"/>
          <w:lang w:val="sk-SK"/>
        </w:rPr>
      </w:pPr>
      <w:r w:rsidRPr="0031567E">
        <w:rPr>
          <w:i/>
          <w:sz w:val="26"/>
          <w:szCs w:val="26"/>
          <w:lang w:val="sk-SK"/>
        </w:rPr>
        <w:t xml:space="preserve"> </w:t>
      </w:r>
    </w:p>
    <w:p w:rsidR="00A2785C" w:rsidRPr="0031567E" w:rsidRDefault="00A2785C" w:rsidP="00A2785C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</w:t>
      </w:r>
      <w:r w:rsidRPr="0031567E">
        <w:rPr>
          <w:i/>
          <w:sz w:val="26"/>
          <w:szCs w:val="26"/>
          <w:lang w:val="sk-SK"/>
        </w:rPr>
        <w:t>K bodu rokovania číslo</w:t>
      </w:r>
    </w:p>
    <w:p w:rsidR="00A2785C" w:rsidRPr="0031567E" w:rsidRDefault="00A2785C" w:rsidP="00A2785C">
      <w:pPr>
        <w:jc w:val="center"/>
        <w:rPr>
          <w:i/>
          <w:sz w:val="28"/>
          <w:szCs w:val="28"/>
          <w:lang w:val="sk-SK"/>
        </w:rPr>
      </w:pPr>
    </w:p>
    <w:p w:rsidR="00A2785C" w:rsidRPr="0031567E" w:rsidRDefault="00A2785C" w:rsidP="00A2785C">
      <w:pPr>
        <w:jc w:val="center"/>
        <w:rPr>
          <w:sz w:val="28"/>
          <w:szCs w:val="28"/>
          <w:lang w:val="sk-SK"/>
        </w:rPr>
      </w:pPr>
    </w:p>
    <w:p w:rsidR="00A2785C" w:rsidRPr="004E208E" w:rsidRDefault="00A2785C" w:rsidP="00A2785C">
      <w:pPr>
        <w:jc w:val="center"/>
        <w:rPr>
          <w:i/>
          <w:sz w:val="28"/>
          <w:szCs w:val="28"/>
          <w:lang w:val="sk-SK"/>
        </w:rPr>
      </w:pPr>
    </w:p>
    <w:p w:rsidR="00A2785C" w:rsidRPr="009B3198" w:rsidRDefault="00A2785C" w:rsidP="00A2785C">
      <w:pPr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Návrh plánu </w:t>
      </w:r>
      <w:r w:rsidRPr="009B3198">
        <w:rPr>
          <w:b/>
          <w:i/>
          <w:sz w:val="32"/>
          <w:szCs w:val="32"/>
          <w:lang w:val="sk-SK"/>
        </w:rPr>
        <w:t>k</w:t>
      </w:r>
      <w:r>
        <w:rPr>
          <w:b/>
          <w:i/>
          <w:sz w:val="32"/>
          <w:szCs w:val="32"/>
          <w:lang w:val="sk-SK"/>
        </w:rPr>
        <w:t>ontrolnej činnosti na I. polrok 2023</w:t>
      </w:r>
    </w:p>
    <w:p w:rsidR="00A2785C" w:rsidRDefault="00A2785C" w:rsidP="00A2785C">
      <w:pPr>
        <w:jc w:val="center"/>
        <w:rPr>
          <w:b/>
          <w:i/>
          <w:sz w:val="28"/>
          <w:szCs w:val="28"/>
          <w:lang w:val="sk-SK"/>
        </w:rPr>
      </w:pPr>
    </w:p>
    <w:p w:rsidR="00A2785C" w:rsidRDefault="00A2785C" w:rsidP="00A2785C">
      <w:pPr>
        <w:jc w:val="center"/>
        <w:rPr>
          <w:b/>
          <w:i/>
          <w:sz w:val="28"/>
          <w:szCs w:val="28"/>
          <w:lang w:val="sk-SK"/>
        </w:rPr>
      </w:pPr>
    </w:p>
    <w:p w:rsidR="00A2785C" w:rsidRDefault="00A2785C" w:rsidP="00A2785C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Predkladá: Bc. Bugárová Ildikó</w:t>
      </w:r>
    </w:p>
    <w:p w:rsidR="00A2785C" w:rsidRDefault="00A2785C" w:rsidP="00A2785C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  <w:t xml:space="preserve">        hlavná kontrolórka Obce Sap</w:t>
      </w:r>
    </w:p>
    <w:p w:rsidR="00A2785C" w:rsidRDefault="00A2785C" w:rsidP="00A2785C">
      <w:pPr>
        <w:rPr>
          <w:i/>
          <w:sz w:val="28"/>
          <w:szCs w:val="28"/>
          <w:lang w:val="sk-SK"/>
        </w:rPr>
      </w:pPr>
    </w:p>
    <w:p w:rsidR="00A2785C" w:rsidRDefault="00A2785C" w:rsidP="00A2785C">
      <w:pPr>
        <w:rPr>
          <w:i/>
          <w:sz w:val="28"/>
          <w:szCs w:val="28"/>
          <w:lang w:val="sk-SK"/>
        </w:rPr>
      </w:pPr>
    </w:p>
    <w:p w:rsidR="00A2785C" w:rsidRDefault="00A2785C" w:rsidP="00A2785C">
      <w:pPr>
        <w:rPr>
          <w:i/>
          <w:sz w:val="28"/>
          <w:szCs w:val="28"/>
          <w:lang w:val="sk-SK"/>
        </w:rPr>
      </w:pPr>
    </w:p>
    <w:p w:rsidR="00A2785C" w:rsidRDefault="00A2785C" w:rsidP="00A2785C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</w:p>
    <w:p w:rsidR="00A2785C" w:rsidRPr="00A640EA" w:rsidRDefault="00A2785C" w:rsidP="00A2785C">
      <w:pPr>
        <w:rPr>
          <w:b/>
          <w:i/>
          <w:sz w:val="28"/>
          <w:szCs w:val="28"/>
          <w:u w:val="single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u w:val="single"/>
          <w:lang w:val="sk-SK"/>
        </w:rPr>
        <w:t>Návrh na uznesenie</w:t>
      </w:r>
    </w:p>
    <w:p w:rsidR="00A2785C" w:rsidRPr="00A640EA" w:rsidRDefault="00A2785C" w:rsidP="00A2785C">
      <w:pPr>
        <w:rPr>
          <w:b/>
          <w:i/>
          <w:sz w:val="28"/>
          <w:szCs w:val="28"/>
          <w:lang w:val="sk-SK"/>
        </w:rPr>
      </w:pPr>
    </w:p>
    <w:p w:rsidR="00A2785C" w:rsidRDefault="00A2785C" w:rsidP="00A2785C">
      <w:pPr>
        <w:rPr>
          <w:i/>
          <w:sz w:val="28"/>
          <w:szCs w:val="28"/>
          <w:lang w:val="sk-SK"/>
        </w:rPr>
      </w:pP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>Obe</w:t>
      </w:r>
      <w:r>
        <w:rPr>
          <w:i/>
          <w:sz w:val="28"/>
          <w:szCs w:val="28"/>
          <w:lang w:val="sk-SK"/>
        </w:rPr>
        <w:t>cné zastupiteľstvo Obce Sap</w:t>
      </w:r>
    </w:p>
    <w:p w:rsidR="00A2785C" w:rsidRPr="00A640EA" w:rsidRDefault="00A2785C" w:rsidP="00A2785C">
      <w:pPr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v súlade s § 11 ods. 4 a 18f ods. 1 písm. b)</w:t>
      </w:r>
    </w:p>
    <w:p w:rsidR="00A2785C" w:rsidRPr="00A640EA" w:rsidRDefault="00A2785C" w:rsidP="00A2785C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zákona č. 369/1990 Zb. o obecnom zriadení</w:t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 xml:space="preserve">v znení neskorších predpisov </w:t>
      </w:r>
    </w:p>
    <w:p w:rsidR="00A2785C" w:rsidRPr="00A640EA" w:rsidRDefault="00A2785C" w:rsidP="00A2785C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</w:p>
    <w:p w:rsidR="00A2785C" w:rsidRPr="00E10E7D" w:rsidRDefault="00A2785C" w:rsidP="00A2785C">
      <w:pPr>
        <w:ind w:right="-108"/>
        <w:jc w:val="both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E10E7D">
        <w:rPr>
          <w:b/>
          <w:i/>
          <w:sz w:val="28"/>
          <w:szCs w:val="28"/>
          <w:lang w:val="sk-SK"/>
        </w:rPr>
        <w:t>A)</w:t>
      </w:r>
      <w:r w:rsidRPr="00E10E7D">
        <w:rPr>
          <w:i/>
          <w:sz w:val="28"/>
          <w:szCs w:val="28"/>
          <w:lang w:val="sk-SK"/>
        </w:rPr>
        <w:t xml:space="preserve"> </w:t>
      </w:r>
      <w:r w:rsidRPr="00E10E7D">
        <w:rPr>
          <w:b/>
          <w:i/>
          <w:sz w:val="28"/>
          <w:szCs w:val="28"/>
          <w:lang w:val="sk-SK"/>
        </w:rPr>
        <w:t xml:space="preserve">schvaľuje </w:t>
      </w:r>
    </w:p>
    <w:p w:rsidR="00A2785C" w:rsidRPr="00E10E7D" w:rsidRDefault="00A2785C" w:rsidP="00A2785C">
      <w:pPr>
        <w:ind w:left="4245" w:firstLine="3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plán kontrolnej činnosti hlavnej  </w:t>
      </w:r>
    </w:p>
    <w:p w:rsidR="00A2785C" w:rsidRPr="00E10E7D" w:rsidRDefault="00A2785C" w:rsidP="00A2785C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 xml:space="preserve">     kontrolórky Obce Sap na I. polrok 2023</w:t>
      </w:r>
    </w:p>
    <w:p w:rsidR="00A2785C" w:rsidRPr="00E10E7D" w:rsidRDefault="00A2785C" w:rsidP="00A2785C">
      <w:pPr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  <w:t xml:space="preserve">      </w:t>
      </w:r>
    </w:p>
    <w:p w:rsidR="00A2785C" w:rsidRPr="00E10E7D" w:rsidRDefault="00A2785C" w:rsidP="00A2785C">
      <w:pPr>
        <w:ind w:left="4320"/>
        <w:jc w:val="both"/>
        <w:rPr>
          <w:b/>
          <w:i/>
          <w:sz w:val="28"/>
          <w:szCs w:val="28"/>
          <w:lang w:val="sk-SK"/>
        </w:rPr>
      </w:pPr>
      <w:r w:rsidRPr="00E10E7D">
        <w:rPr>
          <w:b/>
          <w:i/>
          <w:sz w:val="28"/>
          <w:szCs w:val="28"/>
          <w:lang w:val="sk-SK"/>
        </w:rPr>
        <w:t xml:space="preserve">B) poveruje </w:t>
      </w:r>
    </w:p>
    <w:p w:rsidR="00A2785C" w:rsidRPr="00E10E7D" w:rsidRDefault="00A2785C" w:rsidP="00A2785C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hlavnú kontrolórku obce výkonom</w:t>
      </w:r>
    </w:p>
    <w:p w:rsidR="00A2785C" w:rsidRPr="00E10E7D" w:rsidRDefault="00A2785C" w:rsidP="00A2785C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 v súlade so schváleným plánom </w:t>
      </w:r>
    </w:p>
    <w:p w:rsidR="00A2785C" w:rsidRPr="00E10E7D" w:rsidRDefault="00A2785C" w:rsidP="00A2785C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kontrolnej činnosti</w:t>
      </w:r>
    </w:p>
    <w:p w:rsidR="00A2785C" w:rsidRPr="00E10E7D" w:rsidRDefault="00A2785C" w:rsidP="00A2785C">
      <w:pPr>
        <w:ind w:left="4605"/>
        <w:jc w:val="both"/>
        <w:rPr>
          <w:i/>
          <w:sz w:val="28"/>
          <w:szCs w:val="28"/>
          <w:lang w:val="sk-SK"/>
        </w:rPr>
      </w:pPr>
    </w:p>
    <w:p w:rsidR="00A2785C" w:rsidRDefault="00A2785C" w:rsidP="00A2785C">
      <w:pPr>
        <w:ind w:left="4605"/>
        <w:jc w:val="both"/>
        <w:rPr>
          <w:sz w:val="28"/>
          <w:szCs w:val="28"/>
          <w:lang w:val="sk-SK"/>
        </w:rPr>
      </w:pPr>
    </w:p>
    <w:p w:rsidR="00A2785C" w:rsidRDefault="00A2785C" w:rsidP="00A2785C">
      <w:pPr>
        <w:ind w:left="4605"/>
        <w:jc w:val="both"/>
        <w:rPr>
          <w:sz w:val="28"/>
          <w:szCs w:val="28"/>
          <w:lang w:val="sk-SK"/>
        </w:rPr>
      </w:pPr>
    </w:p>
    <w:p w:rsidR="00A2785C" w:rsidRPr="00175D2E" w:rsidRDefault="00A2785C" w:rsidP="00A2785C">
      <w:pPr>
        <w:ind w:left="4605"/>
        <w:jc w:val="both"/>
        <w:rPr>
          <w:sz w:val="28"/>
          <w:szCs w:val="28"/>
          <w:lang w:val="sk-SK"/>
        </w:rPr>
      </w:pPr>
    </w:p>
    <w:p w:rsidR="00A2785C" w:rsidRDefault="00A2785C" w:rsidP="00A2785C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Vypracovala:</w:t>
      </w:r>
    </w:p>
    <w:p w:rsidR="00A2785C" w:rsidRDefault="00A2785C" w:rsidP="00A2785C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Ildikó Bugárová, Bc.</w:t>
      </w:r>
    </w:p>
    <w:p w:rsidR="00A2785C" w:rsidRDefault="00A2785C" w:rsidP="00A2785C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HK Obce Sap</w:t>
      </w:r>
    </w:p>
    <w:p w:rsidR="00A2785C" w:rsidRDefault="00A2785C" w:rsidP="00A2785C">
      <w:pPr>
        <w:rPr>
          <w:i/>
          <w:sz w:val="28"/>
          <w:szCs w:val="28"/>
          <w:lang w:val="sk-SK"/>
        </w:rPr>
      </w:pPr>
    </w:p>
    <w:p w:rsidR="00A2785C" w:rsidRPr="009D5665" w:rsidRDefault="00A2785C" w:rsidP="00A2785C">
      <w:pPr>
        <w:tabs>
          <w:tab w:val="left" w:pos="5085"/>
        </w:tabs>
        <w:rPr>
          <w:b/>
          <w:i/>
          <w:sz w:val="32"/>
          <w:szCs w:val="32"/>
          <w:u w:val="single"/>
          <w:lang w:val="sk-SK"/>
        </w:rPr>
      </w:pPr>
    </w:p>
    <w:p w:rsidR="00A2785C" w:rsidRPr="00184FF5" w:rsidRDefault="00A2785C" w:rsidP="00495BA1">
      <w:pPr>
        <w:tabs>
          <w:tab w:val="left" w:pos="5085"/>
        </w:tabs>
        <w:ind w:right="-284"/>
        <w:rPr>
          <w:i/>
          <w:sz w:val="28"/>
          <w:szCs w:val="28"/>
          <w:lang w:val="sk-SK"/>
        </w:rPr>
      </w:pPr>
      <w:r w:rsidRPr="009D5665">
        <w:rPr>
          <w:b/>
          <w:i/>
          <w:sz w:val="28"/>
          <w:szCs w:val="28"/>
          <w:lang w:val="sk-SK"/>
        </w:rPr>
        <w:lastRenderedPageBreak/>
        <w:t xml:space="preserve">  </w:t>
      </w:r>
      <w:r w:rsidRPr="00184FF5">
        <w:rPr>
          <w:i/>
          <w:sz w:val="28"/>
          <w:szCs w:val="28"/>
          <w:lang w:val="sk-SK"/>
        </w:rPr>
        <w:t xml:space="preserve">V súlade s § 18 f ods. 1 písm. b) zákona SNR č. 369/1990 Zb. o obecnom zriadení v znení zmien a doplnkov </w:t>
      </w:r>
    </w:p>
    <w:p w:rsidR="00A2785C" w:rsidRDefault="00A2785C" w:rsidP="00621952">
      <w:pPr>
        <w:tabs>
          <w:tab w:val="left" w:pos="5085"/>
        </w:tabs>
        <w:ind w:right="-426"/>
        <w:jc w:val="center"/>
        <w:rPr>
          <w:b/>
          <w:i/>
          <w:lang w:val="sk-SK"/>
        </w:rPr>
      </w:pPr>
    </w:p>
    <w:p w:rsidR="00A2785C" w:rsidRPr="00184FF5" w:rsidRDefault="00A2785C" w:rsidP="00A2785C">
      <w:pPr>
        <w:tabs>
          <w:tab w:val="left" w:pos="5085"/>
        </w:tabs>
        <w:jc w:val="center"/>
        <w:rPr>
          <w:b/>
          <w:i/>
          <w:lang w:val="sk-SK"/>
        </w:rPr>
      </w:pPr>
    </w:p>
    <w:p w:rsidR="00A2785C" w:rsidRPr="00184FF5" w:rsidRDefault="00A2785C" w:rsidP="00A2785C">
      <w:pPr>
        <w:tabs>
          <w:tab w:val="left" w:pos="5085"/>
        </w:tabs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>p r e d k l a d á m</w:t>
      </w:r>
    </w:p>
    <w:p w:rsidR="00A2785C" w:rsidRPr="00184FF5" w:rsidRDefault="00A2785C" w:rsidP="00A2785C">
      <w:pPr>
        <w:tabs>
          <w:tab w:val="left" w:pos="5085"/>
        </w:tabs>
        <w:jc w:val="center"/>
        <w:rPr>
          <w:b/>
          <w:i/>
          <w:lang w:val="sk-SK"/>
        </w:rPr>
      </w:pPr>
    </w:p>
    <w:p w:rsidR="00A2785C" w:rsidRPr="00184FF5" w:rsidRDefault="00A2785C" w:rsidP="00A2785C">
      <w:pPr>
        <w:tabs>
          <w:tab w:val="left" w:pos="5085"/>
        </w:tabs>
        <w:jc w:val="center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O</w:t>
      </w:r>
      <w:r w:rsidRPr="00184FF5">
        <w:rPr>
          <w:i/>
          <w:sz w:val="28"/>
          <w:szCs w:val="28"/>
          <w:lang w:val="sk-SK"/>
        </w:rPr>
        <w:t>becnému zastupiteľstvu Obce Sap</w:t>
      </w:r>
    </w:p>
    <w:p w:rsidR="00A2785C" w:rsidRDefault="00A2785C" w:rsidP="00A2785C">
      <w:pPr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 xml:space="preserve"> </w:t>
      </w:r>
    </w:p>
    <w:p w:rsidR="00A2785C" w:rsidRPr="00184FF5" w:rsidRDefault="00A2785C" w:rsidP="00A2785C">
      <w:pPr>
        <w:jc w:val="center"/>
        <w:rPr>
          <w:b/>
          <w:i/>
          <w:sz w:val="28"/>
          <w:szCs w:val="28"/>
          <w:lang w:val="sk-SK"/>
        </w:rPr>
      </w:pPr>
    </w:p>
    <w:p w:rsidR="00A2785C" w:rsidRPr="007E0669" w:rsidRDefault="00A2785C" w:rsidP="00A2785C">
      <w:pPr>
        <w:jc w:val="center"/>
        <w:rPr>
          <w:b/>
          <w:i/>
          <w:sz w:val="32"/>
          <w:szCs w:val="32"/>
          <w:lang w:val="sk-SK"/>
        </w:rPr>
      </w:pPr>
      <w:r w:rsidRPr="007E0669">
        <w:rPr>
          <w:b/>
          <w:i/>
          <w:sz w:val="32"/>
          <w:szCs w:val="32"/>
          <w:lang w:val="sk-SK"/>
        </w:rPr>
        <w:t>Návrh plánu kontrolnej činnosti hlavnej kontrolórky Obce Sap</w:t>
      </w:r>
    </w:p>
    <w:p w:rsidR="00A2785C" w:rsidRPr="007E0669" w:rsidRDefault="00A2785C" w:rsidP="00A2785C">
      <w:pPr>
        <w:jc w:val="center"/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na </w:t>
      </w:r>
      <w:r w:rsidRPr="007E0669">
        <w:rPr>
          <w:b/>
          <w:i/>
          <w:sz w:val="32"/>
          <w:szCs w:val="32"/>
          <w:lang w:val="sk-SK"/>
        </w:rPr>
        <w:t>I. polrok 20</w:t>
      </w:r>
      <w:r>
        <w:rPr>
          <w:b/>
          <w:i/>
          <w:sz w:val="32"/>
          <w:szCs w:val="32"/>
          <w:lang w:val="sk-SK"/>
        </w:rPr>
        <w:t>23</w:t>
      </w:r>
    </w:p>
    <w:p w:rsidR="00A2785C" w:rsidRPr="00184FF5" w:rsidRDefault="00A2785C" w:rsidP="00A2785C">
      <w:pPr>
        <w:rPr>
          <w:i/>
          <w:lang w:val="sk-SK"/>
        </w:rPr>
      </w:pPr>
    </w:p>
    <w:p w:rsidR="00A2785C" w:rsidRDefault="00A2785C" w:rsidP="00A2785C">
      <w:pPr>
        <w:rPr>
          <w:i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   </w:t>
      </w:r>
    </w:p>
    <w:p w:rsidR="00A2785C" w:rsidRDefault="00A2785C" w:rsidP="00A2785C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 xml:space="preserve">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Kontrolná činnosť bude vykonávaná najmä v zmysle zákona č. 369/1990 Zb. </w:t>
      </w:r>
      <w:r w:rsidR="00621952">
        <w:rPr>
          <w:rFonts w:eastAsia="MS Mincho"/>
          <w:i/>
          <w:sz w:val="26"/>
          <w:szCs w:val="26"/>
          <w:lang w:eastAsia="ja-JP"/>
        </w:rPr>
        <w:t>o obecnom</w:t>
      </w:r>
    </w:p>
    <w:p w:rsidR="00621952" w:rsidRDefault="00A2785C" w:rsidP="00A2785C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 xml:space="preserve">zriadení v znení neskorších predpisov a príslušných právnych predpisov vzťahujúcich sa </w:t>
      </w:r>
    </w:p>
    <w:p w:rsidR="00A2785C" w:rsidRPr="007E0669" w:rsidRDefault="00A2785C" w:rsidP="00A2785C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na príslušné predmety kontrolnej činnosti v samospráve.</w:t>
      </w:r>
    </w:p>
    <w:p w:rsidR="00A2785C" w:rsidRPr="00184FF5" w:rsidRDefault="00A2785C" w:rsidP="00A2785C">
      <w:pPr>
        <w:autoSpaceDE w:val="0"/>
        <w:autoSpaceDN w:val="0"/>
        <w:adjustRightInd w:val="0"/>
        <w:ind w:right="-567"/>
        <w:rPr>
          <w:rFonts w:eastAsia="MS Mincho"/>
          <w:i/>
          <w:lang w:eastAsia="ja-JP"/>
        </w:rPr>
      </w:pPr>
      <w:r w:rsidRPr="00184FF5">
        <w:rPr>
          <w:rFonts w:eastAsia="MS Mincho"/>
          <w:i/>
          <w:lang w:eastAsia="ja-JP"/>
        </w:rPr>
        <w:t xml:space="preserve">    </w:t>
      </w:r>
    </w:p>
    <w:p w:rsidR="00A2785C" w:rsidRPr="007E0669" w:rsidRDefault="00A2785C" w:rsidP="00A2785C">
      <w:pPr>
        <w:autoSpaceDE w:val="0"/>
        <w:autoSpaceDN w:val="0"/>
        <w:adjustRightInd w:val="0"/>
        <w:ind w:right="-426"/>
        <w:rPr>
          <w:rFonts w:eastAsia="MS Mincho"/>
          <w:i/>
          <w:sz w:val="26"/>
          <w:szCs w:val="26"/>
          <w:lang w:eastAsia="ja-JP"/>
        </w:rPr>
      </w:pPr>
      <w:r w:rsidRPr="00184FF5">
        <w:rPr>
          <w:rFonts w:eastAsia="MS Mincho"/>
          <w:i/>
          <w:lang w:eastAsia="ja-JP"/>
        </w:rPr>
        <w:t xml:space="preserve"> 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Kontrolná </w:t>
      </w:r>
      <w:r w:rsidRPr="007E0669">
        <w:rPr>
          <w:rFonts w:eastAsia="MS Mincho"/>
          <w:i/>
          <w:sz w:val="26"/>
          <w:szCs w:val="26"/>
          <w:lang w:val="sk-SK" w:eastAsia="ja-JP"/>
        </w:rPr>
        <w:t>činnosť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hlavnej </w:t>
      </w:r>
      <w:r w:rsidRPr="007E0669">
        <w:rPr>
          <w:rFonts w:eastAsia="MS Mincho"/>
          <w:i/>
          <w:sz w:val="26"/>
          <w:szCs w:val="26"/>
          <w:lang w:val="sk-SK" w:eastAsia="ja-JP"/>
        </w:rPr>
        <w:t>kontrolórky</w:t>
      </w:r>
      <w:r>
        <w:rPr>
          <w:rFonts w:eastAsia="MS Mincho"/>
          <w:i/>
          <w:sz w:val="26"/>
          <w:szCs w:val="26"/>
          <w:lang w:eastAsia="ja-JP"/>
        </w:rPr>
        <w:t xml:space="preserve"> v I. polroku 2023 bude realizovaná </w:t>
      </w:r>
      <w:r w:rsidRPr="007E0669">
        <w:rPr>
          <w:rFonts w:eastAsia="MS Mincho"/>
          <w:i/>
          <w:sz w:val="26"/>
          <w:szCs w:val="26"/>
          <w:lang w:eastAsia="ja-JP"/>
        </w:rPr>
        <w:t>nasledovne:</w:t>
      </w:r>
    </w:p>
    <w:p w:rsidR="00A2785C" w:rsidRPr="00184FF5" w:rsidRDefault="00A2785C" w:rsidP="00A2785C">
      <w:pPr>
        <w:autoSpaceDE w:val="0"/>
        <w:autoSpaceDN w:val="0"/>
        <w:adjustRightInd w:val="0"/>
        <w:ind w:left="284" w:right="-426" w:hanging="284"/>
        <w:rPr>
          <w:rFonts w:eastAsia="MS Mincho"/>
          <w:i/>
          <w:lang w:eastAsia="ja-JP"/>
        </w:rPr>
      </w:pPr>
    </w:p>
    <w:p w:rsidR="00A2785C" w:rsidRPr="007E0669" w:rsidRDefault="00A2785C" w:rsidP="00A2785C">
      <w:pPr>
        <w:autoSpaceDE w:val="0"/>
        <w:autoSpaceDN w:val="0"/>
        <w:adjustRightInd w:val="0"/>
        <w:ind w:right="-426"/>
        <w:rPr>
          <w:rFonts w:eastAsia="MS Mincho"/>
          <w:b/>
          <w:bCs/>
          <w:i/>
          <w:sz w:val="28"/>
          <w:szCs w:val="28"/>
          <w:lang w:eastAsia="ja-JP"/>
        </w:rPr>
      </w:pPr>
      <w:r w:rsidRPr="007E0669">
        <w:rPr>
          <w:rFonts w:eastAsia="MS Mincho"/>
          <w:b/>
          <w:bCs/>
          <w:i/>
          <w:sz w:val="28"/>
          <w:szCs w:val="28"/>
          <w:lang w:eastAsia="ja-JP"/>
        </w:rPr>
        <w:t>A. KONTROLNÁ ČINNOSŤ</w:t>
      </w:r>
    </w:p>
    <w:p w:rsidR="00A2785C" w:rsidRPr="009D5665" w:rsidRDefault="00A2785C" w:rsidP="00A2785C">
      <w:pPr>
        <w:autoSpaceDE w:val="0"/>
        <w:autoSpaceDN w:val="0"/>
        <w:adjustRightInd w:val="0"/>
        <w:ind w:right="-426"/>
        <w:rPr>
          <w:rFonts w:eastAsia="MS Mincho"/>
          <w:bCs/>
          <w:lang w:eastAsia="ja-JP"/>
        </w:rPr>
      </w:pPr>
    </w:p>
    <w:p w:rsidR="00A2785C" w:rsidRDefault="00A2785C" w:rsidP="00A2785C">
      <w:pPr>
        <w:autoSpaceDE w:val="0"/>
        <w:autoSpaceDN w:val="0"/>
        <w:adjustRightInd w:val="0"/>
        <w:ind w:right="-426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a) Pravidelné tematické kontroly</w:t>
      </w:r>
    </w:p>
    <w:p w:rsidR="00A2785C" w:rsidRPr="007E0669" w:rsidRDefault="00A2785C" w:rsidP="00A2785C">
      <w:pPr>
        <w:autoSpaceDE w:val="0"/>
        <w:autoSpaceDN w:val="0"/>
        <w:adjustRightInd w:val="0"/>
        <w:ind w:right="-426"/>
        <w:rPr>
          <w:rFonts w:eastAsia="MS Mincho"/>
          <w:b/>
          <w:bCs/>
          <w:i/>
          <w:sz w:val="26"/>
          <w:szCs w:val="26"/>
          <w:lang w:eastAsia="ja-JP"/>
        </w:rPr>
      </w:pPr>
    </w:p>
    <w:p w:rsidR="00A2785C" w:rsidRDefault="00A2785C" w:rsidP="00A2785C">
      <w:pPr>
        <w:pStyle w:val="Odsekzoznamu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426" w:hanging="284"/>
        <w:rPr>
          <w:rFonts w:ascii="Times New Roman" w:hAnsi="Times New Roman"/>
          <w:i/>
          <w:sz w:val="26"/>
          <w:szCs w:val="26"/>
        </w:rPr>
      </w:pPr>
      <w:r w:rsidRPr="001511CB">
        <w:rPr>
          <w:rFonts w:ascii="Times New Roman" w:eastAsia="MS Mincho" w:hAnsi="Times New Roman"/>
          <w:bCs/>
          <w:i/>
          <w:sz w:val="26"/>
          <w:szCs w:val="26"/>
        </w:rPr>
        <w:t>K</w:t>
      </w:r>
      <w:r w:rsidRPr="001511CB">
        <w:rPr>
          <w:rFonts w:ascii="Times New Roman" w:hAnsi="Times New Roman"/>
          <w:i/>
          <w:sz w:val="26"/>
          <w:szCs w:val="26"/>
        </w:rPr>
        <w:t xml:space="preserve">ontrola </w:t>
      </w:r>
      <w:r w:rsidR="00EA14A5">
        <w:rPr>
          <w:rFonts w:ascii="Times New Roman" w:hAnsi="Times New Roman"/>
          <w:i/>
          <w:sz w:val="26"/>
          <w:szCs w:val="26"/>
        </w:rPr>
        <w:t>súladu interných predpisov pre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EA14A5">
        <w:rPr>
          <w:rFonts w:ascii="Times New Roman" w:hAnsi="Times New Roman"/>
          <w:i/>
          <w:sz w:val="26"/>
          <w:szCs w:val="26"/>
        </w:rPr>
        <w:t>vedenie</w:t>
      </w:r>
      <w:r>
        <w:rPr>
          <w:rFonts w:ascii="Times New Roman" w:hAnsi="Times New Roman"/>
          <w:i/>
          <w:sz w:val="26"/>
          <w:szCs w:val="26"/>
        </w:rPr>
        <w:t xml:space="preserve"> pokladnice, pokladničnej dokumen</w:t>
      </w:r>
      <w:r w:rsidR="00421DD8">
        <w:rPr>
          <w:rFonts w:ascii="Times New Roman" w:hAnsi="Times New Roman"/>
          <w:i/>
          <w:sz w:val="26"/>
          <w:szCs w:val="26"/>
        </w:rPr>
        <w:t>-</w:t>
      </w:r>
      <w:r>
        <w:rPr>
          <w:rFonts w:ascii="Times New Roman" w:hAnsi="Times New Roman"/>
          <w:i/>
          <w:sz w:val="26"/>
          <w:szCs w:val="26"/>
        </w:rPr>
        <w:t xml:space="preserve">tácie </w:t>
      </w:r>
      <w:r w:rsidR="00D6740E">
        <w:rPr>
          <w:rFonts w:ascii="Times New Roman" w:hAnsi="Times New Roman"/>
          <w:i/>
          <w:sz w:val="26"/>
          <w:szCs w:val="26"/>
        </w:rPr>
        <w:t>obce so zákonom č. 431/2002 Z.z. o účtovníctve v znení neskorších predpisov</w:t>
      </w:r>
    </w:p>
    <w:p w:rsidR="00D6740E" w:rsidRDefault="00D6740E" w:rsidP="00D6740E">
      <w:pPr>
        <w:pStyle w:val="Odsekzoznamu1"/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/>
          <w:i/>
          <w:sz w:val="26"/>
          <w:szCs w:val="26"/>
        </w:rPr>
      </w:pPr>
    </w:p>
    <w:p w:rsidR="00D6740E" w:rsidRPr="00A85BE6" w:rsidRDefault="00D6740E" w:rsidP="00A2785C">
      <w:pPr>
        <w:pStyle w:val="Odsekzoznamu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426" w:hanging="284"/>
        <w:rPr>
          <w:rFonts w:ascii="Times New Roman" w:hAnsi="Times New Roman"/>
          <w:i/>
          <w:sz w:val="26"/>
          <w:szCs w:val="26"/>
        </w:rPr>
      </w:pPr>
      <w:r>
        <w:rPr>
          <w:rFonts w:ascii="Times New Roman" w:eastAsia="MS Mincho" w:hAnsi="Times New Roman"/>
          <w:bCs/>
          <w:i/>
          <w:sz w:val="26"/>
          <w:szCs w:val="26"/>
        </w:rPr>
        <w:t>Kontrola súladu interného predpisu pre vnútorný obeh účtovných dokladov so záko</w:t>
      </w:r>
      <w:r w:rsidR="00EA14A5">
        <w:rPr>
          <w:rFonts w:ascii="Times New Roman" w:eastAsia="MS Mincho" w:hAnsi="Times New Roman"/>
          <w:bCs/>
          <w:i/>
          <w:sz w:val="26"/>
          <w:szCs w:val="26"/>
        </w:rPr>
        <w:t>-</w:t>
      </w:r>
      <w:r>
        <w:rPr>
          <w:rFonts w:ascii="Times New Roman" w:eastAsia="MS Mincho" w:hAnsi="Times New Roman"/>
          <w:bCs/>
          <w:i/>
          <w:sz w:val="26"/>
          <w:szCs w:val="26"/>
        </w:rPr>
        <w:t>nom č. 431/2002 Z.z. o účtovníctve v znení neskorších predpisov</w:t>
      </w:r>
    </w:p>
    <w:p w:rsidR="00A85BE6" w:rsidRDefault="00A85BE6" w:rsidP="00A85BE6">
      <w:pPr>
        <w:pStyle w:val="Odsekzoznamu"/>
        <w:rPr>
          <w:i/>
          <w:sz w:val="26"/>
          <w:szCs w:val="26"/>
        </w:rPr>
      </w:pPr>
    </w:p>
    <w:p w:rsidR="00A85BE6" w:rsidRPr="001511CB" w:rsidRDefault="00A85BE6" w:rsidP="00A2785C">
      <w:pPr>
        <w:pStyle w:val="Odsekzoznamu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426" w:hanging="284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Kontrola vykonania inventarizácie k 31.12.2022</w:t>
      </w:r>
    </w:p>
    <w:p w:rsidR="00A2785C" w:rsidRPr="001511CB" w:rsidRDefault="00A2785C" w:rsidP="00A2785C">
      <w:pPr>
        <w:pStyle w:val="Odsekzoznamu1"/>
        <w:autoSpaceDE w:val="0"/>
        <w:autoSpaceDN w:val="0"/>
        <w:adjustRightInd w:val="0"/>
        <w:spacing w:after="0" w:line="240" w:lineRule="auto"/>
        <w:ind w:left="426" w:right="-426"/>
        <w:rPr>
          <w:rFonts w:ascii="Times New Roman" w:hAnsi="Times New Roman"/>
          <w:i/>
          <w:sz w:val="26"/>
          <w:szCs w:val="26"/>
        </w:rPr>
      </w:pPr>
    </w:p>
    <w:p w:rsidR="00A2785C" w:rsidRPr="003D774D" w:rsidRDefault="00A2785C" w:rsidP="00A2785C">
      <w:pPr>
        <w:pStyle w:val="Odsekzoznamu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/>
          <w:i/>
          <w:sz w:val="26"/>
          <w:szCs w:val="26"/>
        </w:rPr>
      </w:pPr>
      <w:r w:rsidRPr="001511CB">
        <w:rPr>
          <w:rFonts w:ascii="Times New Roman" w:eastAsia="MS Mincho" w:hAnsi="Times New Roman"/>
          <w:bCs/>
          <w:i/>
          <w:sz w:val="26"/>
          <w:szCs w:val="26"/>
        </w:rPr>
        <w:t>Kontrola činnosti vnútornej správy obce – kontrola účtovných a pokladničných dokladov a </w:t>
      </w:r>
      <w:r>
        <w:rPr>
          <w:rFonts w:ascii="Times New Roman" w:eastAsia="MS Mincho" w:hAnsi="Times New Roman"/>
          <w:bCs/>
          <w:i/>
          <w:sz w:val="26"/>
          <w:szCs w:val="26"/>
        </w:rPr>
        <w:t>finančný</w:t>
      </w:r>
      <w:r w:rsidRPr="001511CB">
        <w:rPr>
          <w:rFonts w:ascii="Times New Roman" w:eastAsia="MS Mincho" w:hAnsi="Times New Roman"/>
          <w:bCs/>
          <w:i/>
          <w:sz w:val="26"/>
          <w:szCs w:val="26"/>
        </w:rPr>
        <w:t>ch operácií Obce S</w:t>
      </w:r>
      <w:r w:rsidR="00D6740E">
        <w:rPr>
          <w:rFonts w:ascii="Times New Roman" w:eastAsia="MS Mincho" w:hAnsi="Times New Roman"/>
          <w:bCs/>
          <w:i/>
          <w:sz w:val="26"/>
          <w:szCs w:val="26"/>
        </w:rPr>
        <w:t xml:space="preserve">ap za obdobie </w:t>
      </w:r>
      <w:r w:rsidR="003D774D">
        <w:rPr>
          <w:rFonts w:ascii="Times New Roman" w:eastAsia="MS Mincho" w:hAnsi="Times New Roman"/>
          <w:bCs/>
          <w:i/>
          <w:sz w:val="26"/>
          <w:szCs w:val="26"/>
        </w:rPr>
        <w:t>II.Q až</w:t>
      </w:r>
      <w:r w:rsidR="00D6740E">
        <w:rPr>
          <w:rFonts w:ascii="Times New Roman" w:eastAsia="MS Mincho" w:hAnsi="Times New Roman"/>
          <w:bCs/>
          <w:i/>
          <w:sz w:val="26"/>
          <w:szCs w:val="26"/>
        </w:rPr>
        <w:t xml:space="preserve"> IV. Q 2022</w:t>
      </w:r>
    </w:p>
    <w:p w:rsidR="003D774D" w:rsidRDefault="003D774D" w:rsidP="003D774D">
      <w:pPr>
        <w:pStyle w:val="Odsekzoznamu"/>
        <w:rPr>
          <w:i/>
          <w:sz w:val="26"/>
          <w:szCs w:val="26"/>
        </w:rPr>
      </w:pPr>
    </w:p>
    <w:p w:rsidR="003D774D" w:rsidRDefault="003D774D" w:rsidP="003D774D">
      <w:pPr>
        <w:pStyle w:val="Odsekzoznamu"/>
        <w:numPr>
          <w:ilvl w:val="0"/>
          <w:numId w:val="4"/>
        </w:numPr>
        <w:autoSpaceDE w:val="0"/>
        <w:autoSpaceDN w:val="0"/>
        <w:adjustRightInd w:val="0"/>
        <w:rPr>
          <w:rFonts w:eastAsia="MS Mincho"/>
          <w:i/>
          <w:sz w:val="26"/>
          <w:szCs w:val="26"/>
          <w:lang w:eastAsia="ja-JP"/>
        </w:rPr>
      </w:pPr>
      <w:r w:rsidRPr="003D774D">
        <w:rPr>
          <w:rFonts w:eastAsia="MS Mincho"/>
          <w:i/>
          <w:sz w:val="26"/>
          <w:szCs w:val="26"/>
          <w:lang w:eastAsia="ja-JP"/>
        </w:rPr>
        <w:t>Kontrola dodržiavania a uplat</w:t>
      </w:r>
      <w:r w:rsidRPr="003D774D">
        <w:rPr>
          <w:rFonts w:eastAsia="MS Mincho" w:cs="TimesNewRoman"/>
          <w:i/>
          <w:sz w:val="26"/>
          <w:szCs w:val="26"/>
          <w:lang w:eastAsia="ja-JP"/>
        </w:rPr>
        <w:t>ň</w:t>
      </w:r>
      <w:r w:rsidRPr="003D774D">
        <w:rPr>
          <w:rFonts w:eastAsia="MS Mincho"/>
          <w:i/>
          <w:sz w:val="26"/>
          <w:szCs w:val="26"/>
          <w:lang w:eastAsia="ja-JP"/>
        </w:rPr>
        <w:t xml:space="preserve">ovania všeobecne záväzných právnych predpisov a </w:t>
      </w:r>
      <w:r>
        <w:rPr>
          <w:rFonts w:eastAsia="MS Mincho"/>
          <w:i/>
          <w:sz w:val="26"/>
          <w:szCs w:val="26"/>
          <w:lang w:eastAsia="ja-JP"/>
        </w:rPr>
        <w:t>interných noriem obce v oblasti</w:t>
      </w:r>
      <w:r w:rsidRPr="003D774D">
        <w:rPr>
          <w:rFonts w:eastAsia="MS Mincho"/>
          <w:i/>
          <w:sz w:val="26"/>
          <w:szCs w:val="26"/>
          <w:lang w:eastAsia="ja-JP"/>
        </w:rPr>
        <w:t xml:space="preserve"> použitia ú</w:t>
      </w:r>
      <w:r w:rsidRPr="003D774D">
        <w:rPr>
          <w:rFonts w:eastAsia="MS Mincho" w:cs="TimesNewRoman"/>
          <w:i/>
          <w:sz w:val="26"/>
          <w:szCs w:val="26"/>
          <w:lang w:eastAsia="ja-JP"/>
        </w:rPr>
        <w:t>č</w:t>
      </w:r>
      <w:r w:rsidRPr="003D774D">
        <w:rPr>
          <w:rFonts w:eastAsia="MS Mincho"/>
          <w:i/>
          <w:sz w:val="26"/>
          <w:szCs w:val="26"/>
          <w:lang w:eastAsia="ja-JP"/>
        </w:rPr>
        <w:t>elových dotácií z rozpo</w:t>
      </w:r>
      <w:r w:rsidRPr="003D774D">
        <w:rPr>
          <w:rFonts w:eastAsia="MS Mincho" w:cs="TimesNewRoman"/>
          <w:i/>
          <w:sz w:val="26"/>
          <w:szCs w:val="26"/>
          <w:lang w:eastAsia="ja-JP"/>
        </w:rPr>
        <w:t>č</w:t>
      </w:r>
      <w:r w:rsidRPr="003D774D">
        <w:rPr>
          <w:rFonts w:eastAsia="MS Mincho"/>
          <w:i/>
          <w:sz w:val="26"/>
          <w:szCs w:val="26"/>
          <w:lang w:eastAsia="ja-JP"/>
        </w:rPr>
        <w:t xml:space="preserve">tu obce </w:t>
      </w:r>
    </w:p>
    <w:p w:rsidR="003D774D" w:rsidRPr="003D774D" w:rsidRDefault="003D774D" w:rsidP="003D774D">
      <w:pPr>
        <w:autoSpaceDE w:val="0"/>
        <w:autoSpaceDN w:val="0"/>
        <w:adjustRightInd w:val="0"/>
        <w:rPr>
          <w:rFonts w:eastAsia="MS Mincho"/>
          <w:i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 xml:space="preserve">       </w:t>
      </w:r>
      <w:r w:rsidRPr="003D774D">
        <w:rPr>
          <w:rFonts w:eastAsia="MS Mincho"/>
          <w:i/>
          <w:sz w:val="26"/>
          <w:szCs w:val="26"/>
          <w:lang w:eastAsia="ja-JP"/>
        </w:rPr>
        <w:t>u vybraných  subjektoch, ktorým boli dotácie poskytnuté,</w:t>
      </w:r>
      <w:r w:rsidR="00A2785C" w:rsidRPr="003D774D">
        <w:rPr>
          <w:i/>
          <w:sz w:val="26"/>
          <w:szCs w:val="26"/>
        </w:rPr>
        <w:t>.</w:t>
      </w:r>
    </w:p>
    <w:p w:rsidR="003D774D" w:rsidRPr="003D774D" w:rsidRDefault="003D774D" w:rsidP="003D774D">
      <w:pPr>
        <w:pStyle w:val="Odsekzoznamu"/>
        <w:rPr>
          <w:rFonts w:eastAsia="MS Mincho"/>
          <w:i/>
          <w:sz w:val="26"/>
          <w:szCs w:val="26"/>
          <w:lang w:eastAsia="ja-JP"/>
        </w:rPr>
      </w:pPr>
    </w:p>
    <w:p w:rsidR="00A2785C" w:rsidRPr="003D774D" w:rsidRDefault="00A2785C" w:rsidP="003D774D">
      <w:pPr>
        <w:pStyle w:val="Odsekzoznamu"/>
        <w:numPr>
          <w:ilvl w:val="0"/>
          <w:numId w:val="4"/>
        </w:numPr>
        <w:autoSpaceDE w:val="0"/>
        <w:autoSpaceDN w:val="0"/>
        <w:adjustRightInd w:val="0"/>
        <w:rPr>
          <w:rFonts w:eastAsia="MS Mincho"/>
          <w:i/>
          <w:sz w:val="26"/>
          <w:szCs w:val="26"/>
          <w:lang w:eastAsia="ja-JP"/>
        </w:rPr>
      </w:pPr>
      <w:r w:rsidRPr="003D774D">
        <w:rPr>
          <w:rFonts w:eastAsia="MS Mincho"/>
          <w:i/>
          <w:sz w:val="26"/>
          <w:szCs w:val="26"/>
          <w:lang w:eastAsia="ja-JP"/>
        </w:rPr>
        <w:t xml:space="preserve">Kontrola dodržiavania a uplatňovania zásad finančnej kontroly v zmysle zákona   </w:t>
      </w:r>
    </w:p>
    <w:p w:rsidR="00A2785C" w:rsidRPr="001511CB" w:rsidRDefault="00A2785C" w:rsidP="00A2785C">
      <w:pPr>
        <w:autoSpaceDE w:val="0"/>
        <w:autoSpaceDN w:val="0"/>
        <w:adjustRightInd w:val="0"/>
        <w:ind w:left="360" w:right="-288" w:hanging="360"/>
        <w:rPr>
          <w:rFonts w:eastAsia="MS Mincho"/>
          <w:i/>
          <w:sz w:val="26"/>
          <w:szCs w:val="26"/>
          <w:lang w:eastAsia="ja-JP"/>
        </w:rPr>
      </w:pPr>
      <w:r w:rsidRPr="001511CB">
        <w:rPr>
          <w:rFonts w:eastAsia="MS Mincho"/>
          <w:i/>
          <w:sz w:val="26"/>
          <w:szCs w:val="26"/>
          <w:lang w:eastAsia="ja-JP"/>
        </w:rPr>
        <w:t xml:space="preserve">     </w:t>
      </w:r>
      <w:r w:rsidR="00421DD8">
        <w:rPr>
          <w:rFonts w:eastAsia="MS Mincho"/>
          <w:i/>
          <w:sz w:val="26"/>
          <w:szCs w:val="26"/>
          <w:lang w:eastAsia="ja-JP"/>
        </w:rPr>
        <w:t xml:space="preserve"> </w:t>
      </w:r>
      <w:r w:rsidRPr="001511CB">
        <w:rPr>
          <w:rFonts w:eastAsia="MS Mincho"/>
          <w:i/>
          <w:sz w:val="26"/>
          <w:szCs w:val="26"/>
          <w:lang w:eastAsia="ja-JP"/>
        </w:rPr>
        <w:t xml:space="preserve"> č. 357/2015 Z.z. o finančnej kontrole a audite a o zmene a doplnení niektorých </w:t>
      </w:r>
    </w:p>
    <w:p w:rsidR="00A2785C" w:rsidRDefault="00A2785C" w:rsidP="00A2785C">
      <w:pPr>
        <w:autoSpaceDE w:val="0"/>
        <w:autoSpaceDN w:val="0"/>
        <w:adjustRightInd w:val="0"/>
        <w:ind w:left="360" w:right="-288" w:hanging="360"/>
        <w:rPr>
          <w:rFonts w:eastAsia="MS Mincho"/>
          <w:i/>
          <w:sz w:val="26"/>
          <w:szCs w:val="26"/>
          <w:lang w:eastAsia="ja-JP"/>
        </w:rPr>
      </w:pPr>
      <w:r w:rsidRPr="001511CB">
        <w:rPr>
          <w:rFonts w:eastAsia="MS Mincho"/>
          <w:i/>
          <w:sz w:val="26"/>
          <w:szCs w:val="26"/>
          <w:lang w:eastAsia="ja-JP"/>
        </w:rPr>
        <w:t xml:space="preserve">      </w:t>
      </w:r>
      <w:r w:rsidR="00421DD8">
        <w:rPr>
          <w:rFonts w:eastAsia="MS Mincho"/>
          <w:i/>
          <w:sz w:val="26"/>
          <w:szCs w:val="26"/>
          <w:lang w:eastAsia="ja-JP"/>
        </w:rPr>
        <w:t xml:space="preserve"> </w:t>
      </w:r>
      <w:r w:rsidRPr="001511CB">
        <w:rPr>
          <w:rFonts w:eastAsia="MS Mincho"/>
          <w:i/>
          <w:sz w:val="26"/>
          <w:szCs w:val="26"/>
          <w:lang w:eastAsia="ja-JP"/>
        </w:rPr>
        <w:t>zákonov.</w:t>
      </w:r>
    </w:p>
    <w:p w:rsidR="00A2785C" w:rsidRDefault="00A2785C" w:rsidP="00A2785C">
      <w:pPr>
        <w:autoSpaceDE w:val="0"/>
        <w:autoSpaceDN w:val="0"/>
        <w:adjustRightInd w:val="0"/>
        <w:ind w:left="360" w:right="-288" w:hanging="360"/>
        <w:rPr>
          <w:rFonts w:eastAsia="MS Mincho"/>
          <w:i/>
          <w:sz w:val="26"/>
          <w:szCs w:val="26"/>
          <w:lang w:eastAsia="ja-JP"/>
        </w:rPr>
      </w:pPr>
    </w:p>
    <w:p w:rsidR="00A2785C" w:rsidRPr="007A0F15" w:rsidRDefault="00A2785C" w:rsidP="00A2785C">
      <w:pPr>
        <w:autoSpaceDE w:val="0"/>
        <w:autoSpaceDN w:val="0"/>
        <w:adjustRightInd w:val="0"/>
        <w:ind w:right="-288"/>
        <w:rPr>
          <w:rFonts w:eastAsia="MS Mincho"/>
          <w:i/>
          <w:sz w:val="26"/>
          <w:szCs w:val="26"/>
          <w:highlight w:val="yellow"/>
          <w:lang w:eastAsia="ja-JP"/>
        </w:rPr>
      </w:pPr>
    </w:p>
    <w:p w:rsidR="00A2785C" w:rsidRPr="007E0669" w:rsidRDefault="00A2785C" w:rsidP="00A2785C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b) ďalšia kontrolná činnosť</w:t>
      </w:r>
    </w:p>
    <w:p w:rsidR="00A2785C" w:rsidRPr="007E0669" w:rsidRDefault="00A2785C" w:rsidP="00A2785C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</w:p>
    <w:p w:rsidR="00A2785C" w:rsidRPr="007E0669" w:rsidRDefault="00A2785C" w:rsidP="00A2785C">
      <w:pPr>
        <w:numPr>
          <w:ilvl w:val="0"/>
          <w:numId w:val="1"/>
        </w:numPr>
        <w:autoSpaceDE w:val="0"/>
        <w:autoSpaceDN w:val="0"/>
        <w:adjustRightInd w:val="0"/>
        <w:ind w:left="360"/>
        <w:contextualSpacing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Kontroly vykonané na poži</w:t>
      </w:r>
      <w:r>
        <w:rPr>
          <w:rFonts w:eastAsia="MS Mincho"/>
          <w:i/>
          <w:sz w:val="26"/>
          <w:szCs w:val="26"/>
          <w:lang w:eastAsia="ja-JP"/>
        </w:rPr>
        <w:t>adanie Obecného zastupiteľstva O</w:t>
      </w:r>
      <w:r w:rsidRPr="007E0669">
        <w:rPr>
          <w:rFonts w:eastAsia="MS Mincho"/>
          <w:i/>
          <w:sz w:val="26"/>
          <w:szCs w:val="26"/>
          <w:lang w:eastAsia="ja-JP"/>
        </w:rPr>
        <w:t>bce Sap,</w:t>
      </w:r>
    </w:p>
    <w:p w:rsidR="00A2785C" w:rsidRPr="007E0669" w:rsidRDefault="00A2785C" w:rsidP="00A2785C">
      <w:pPr>
        <w:autoSpaceDE w:val="0"/>
        <w:autoSpaceDN w:val="0"/>
        <w:adjustRightInd w:val="0"/>
        <w:ind w:left="360" w:hanging="360"/>
        <w:contextualSpacing/>
        <w:rPr>
          <w:rFonts w:eastAsia="MS Mincho"/>
          <w:i/>
          <w:sz w:val="26"/>
          <w:szCs w:val="26"/>
          <w:lang w:eastAsia="ja-JP"/>
        </w:rPr>
      </w:pPr>
    </w:p>
    <w:p w:rsidR="00A2785C" w:rsidRDefault="00A2785C" w:rsidP="00A2785C">
      <w:pPr>
        <w:numPr>
          <w:ilvl w:val="0"/>
          <w:numId w:val="1"/>
        </w:numPr>
        <w:autoSpaceDE w:val="0"/>
        <w:autoSpaceDN w:val="0"/>
        <w:adjustRightInd w:val="0"/>
        <w:ind w:left="360" w:right="-142"/>
        <w:contextualSpacing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kontroly vykonávané operatívne na základe podnetov a poznatkov, o ktorých sa hlavná</w:t>
      </w:r>
      <w:r>
        <w:rPr>
          <w:rFonts w:eastAsia="MS Mincho"/>
          <w:i/>
          <w:sz w:val="26"/>
          <w:szCs w:val="26"/>
          <w:lang w:eastAsia="ja-JP"/>
        </w:rPr>
        <w:t xml:space="preserve"> </w:t>
      </w:r>
      <w:r w:rsidRPr="007E0669">
        <w:rPr>
          <w:rFonts w:eastAsia="MS Mincho"/>
          <w:i/>
          <w:sz w:val="26"/>
          <w:szCs w:val="26"/>
          <w:lang w:eastAsia="ja-JP"/>
        </w:rPr>
        <w:t>kontrolórka dozvedela pri výkone svojej činnosti.</w:t>
      </w:r>
    </w:p>
    <w:p w:rsidR="00A2785C" w:rsidRPr="007E0669" w:rsidRDefault="00A2785C" w:rsidP="00A2785C">
      <w:pPr>
        <w:autoSpaceDE w:val="0"/>
        <w:autoSpaceDN w:val="0"/>
        <w:adjustRightInd w:val="0"/>
        <w:ind w:right="-142"/>
        <w:contextualSpacing/>
        <w:rPr>
          <w:rFonts w:eastAsia="MS Mincho"/>
          <w:i/>
          <w:sz w:val="26"/>
          <w:szCs w:val="26"/>
          <w:lang w:eastAsia="ja-JP"/>
        </w:rPr>
      </w:pPr>
    </w:p>
    <w:p w:rsidR="00A2785C" w:rsidRPr="00DB6610" w:rsidRDefault="00A2785C" w:rsidP="00A2785C">
      <w:pPr>
        <w:autoSpaceDE w:val="0"/>
        <w:autoSpaceDN w:val="0"/>
        <w:adjustRightInd w:val="0"/>
        <w:rPr>
          <w:rFonts w:eastAsia="MS Mincho"/>
          <w:lang w:eastAsia="ja-JP"/>
        </w:rPr>
      </w:pPr>
    </w:p>
    <w:p w:rsidR="00A2785C" w:rsidRPr="007E0669" w:rsidRDefault="00A2785C" w:rsidP="00A2785C">
      <w:pPr>
        <w:autoSpaceDE w:val="0"/>
        <w:autoSpaceDN w:val="0"/>
        <w:adjustRightInd w:val="0"/>
        <w:ind w:right="-108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B. PRÍPRAVA  A  TVORBA KONCEPČNÝCH A METODICKÝCH MATERIÁLOV</w:t>
      </w:r>
    </w:p>
    <w:p w:rsidR="00A2785C" w:rsidRPr="00951B31" w:rsidRDefault="00A2785C" w:rsidP="00A2785C">
      <w:pPr>
        <w:autoSpaceDE w:val="0"/>
        <w:autoSpaceDN w:val="0"/>
        <w:adjustRightInd w:val="0"/>
        <w:rPr>
          <w:rFonts w:eastAsia="MS Mincho"/>
          <w:b/>
          <w:bCs/>
          <w:i/>
          <w:lang w:eastAsia="ja-JP"/>
        </w:rPr>
      </w:pPr>
    </w:p>
    <w:p w:rsidR="00A2785C" w:rsidRPr="007E0669" w:rsidRDefault="00A2785C" w:rsidP="00A2785C">
      <w:pPr>
        <w:numPr>
          <w:ilvl w:val="0"/>
          <w:numId w:val="3"/>
        </w:numPr>
        <w:ind w:left="360"/>
        <w:contextualSpacing/>
        <w:jc w:val="both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Vypracovanie odborného stanoviska hlavného kontrolóra k záver</w:t>
      </w:r>
      <w:r w:rsidR="00EA14A5">
        <w:rPr>
          <w:rFonts w:eastAsia="MS Mincho"/>
          <w:i/>
          <w:sz w:val="26"/>
          <w:szCs w:val="26"/>
          <w:lang w:eastAsia="ja-JP"/>
        </w:rPr>
        <w:t>ečnému účtu obce Sap za rok 2022</w:t>
      </w:r>
    </w:p>
    <w:p w:rsidR="00A2785C" w:rsidRPr="007E0669" w:rsidRDefault="00A2785C" w:rsidP="00A2785C">
      <w:pPr>
        <w:ind w:left="720"/>
        <w:contextualSpacing/>
        <w:jc w:val="both"/>
        <w:rPr>
          <w:rFonts w:eastAsia="MS Mincho"/>
          <w:i/>
          <w:sz w:val="26"/>
          <w:szCs w:val="26"/>
          <w:lang w:eastAsia="ja-JP"/>
        </w:rPr>
      </w:pPr>
    </w:p>
    <w:p w:rsidR="00A2785C" w:rsidRDefault="00A2785C" w:rsidP="00A2785C">
      <w:pPr>
        <w:numPr>
          <w:ilvl w:val="0"/>
          <w:numId w:val="3"/>
        </w:numPr>
        <w:ind w:left="360"/>
        <w:contextualSpacing/>
        <w:jc w:val="both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Sledovanie a vybavovanie podnetov prijatých v súlade so zákonom</w:t>
      </w:r>
      <w:r>
        <w:rPr>
          <w:rFonts w:eastAsia="MS Mincho"/>
          <w:i/>
          <w:sz w:val="26"/>
          <w:szCs w:val="26"/>
          <w:lang w:eastAsia="ja-JP"/>
        </w:rPr>
        <w:t xml:space="preserve"> č. 54/2019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Z.z. </w:t>
      </w:r>
    </w:p>
    <w:p w:rsidR="00A2785C" w:rsidRPr="007E0669" w:rsidRDefault="00A2785C" w:rsidP="00A2785C">
      <w:pPr>
        <w:ind w:left="360" w:hanging="360"/>
        <w:contextualSpacing/>
        <w:jc w:val="both"/>
        <w:rPr>
          <w:i/>
          <w:sz w:val="26"/>
          <w:szCs w:val="26"/>
          <w:lang w:val="sk-SK"/>
        </w:rPr>
      </w:pPr>
      <w:r>
        <w:rPr>
          <w:rFonts w:eastAsia="MS Mincho"/>
          <w:i/>
          <w:sz w:val="26"/>
          <w:szCs w:val="26"/>
          <w:lang w:eastAsia="ja-JP"/>
        </w:rPr>
        <w:t xml:space="preserve">  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o </w:t>
      </w:r>
      <w:r>
        <w:rPr>
          <w:rFonts w:eastAsia="MS Mincho"/>
          <w:i/>
          <w:sz w:val="26"/>
          <w:szCs w:val="26"/>
          <w:lang w:eastAsia="ja-JP"/>
        </w:rPr>
        <w:t>ochrane oznamovateľov proti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spoločenskej činnosti a </w:t>
      </w:r>
      <w:r>
        <w:rPr>
          <w:rFonts w:eastAsia="MS Mincho"/>
          <w:i/>
          <w:sz w:val="26"/>
          <w:szCs w:val="26"/>
          <w:lang w:eastAsia="ja-JP"/>
        </w:rPr>
        <w:t>o zmene a doplnení niektorých zákonov.</w:t>
      </w:r>
    </w:p>
    <w:p w:rsidR="00A2785C" w:rsidRPr="00DB6610" w:rsidRDefault="00A2785C" w:rsidP="00A2785C">
      <w:pPr>
        <w:jc w:val="both"/>
        <w:rPr>
          <w:b/>
          <w:lang w:val="sk-SK"/>
        </w:rPr>
      </w:pPr>
    </w:p>
    <w:p w:rsidR="00A2785C" w:rsidRDefault="00A2785C" w:rsidP="00A2785C">
      <w:pPr>
        <w:jc w:val="both"/>
        <w:rPr>
          <w:b/>
          <w:lang w:val="sk-SK"/>
        </w:rPr>
      </w:pPr>
    </w:p>
    <w:p w:rsidR="00A2785C" w:rsidRPr="007E0669" w:rsidRDefault="00A2785C" w:rsidP="00A2785C">
      <w:pPr>
        <w:jc w:val="both"/>
        <w:rPr>
          <w:b/>
          <w:i/>
          <w:sz w:val="28"/>
          <w:szCs w:val="28"/>
          <w:lang w:val="sk-SK"/>
        </w:rPr>
      </w:pPr>
      <w:r w:rsidRPr="007E0669">
        <w:rPr>
          <w:b/>
          <w:sz w:val="28"/>
          <w:szCs w:val="28"/>
          <w:lang w:val="sk-SK"/>
        </w:rPr>
        <w:t>C</w:t>
      </w:r>
      <w:r w:rsidRPr="007E0669">
        <w:rPr>
          <w:b/>
          <w:i/>
          <w:sz w:val="28"/>
          <w:szCs w:val="28"/>
          <w:lang w:val="sk-SK"/>
        </w:rPr>
        <w:t xml:space="preserve">. </w:t>
      </w:r>
      <w:r w:rsidRPr="007E0669">
        <w:rPr>
          <w:b/>
          <w:i/>
          <w:caps/>
          <w:sz w:val="28"/>
          <w:szCs w:val="28"/>
          <w:lang w:val="sk-SK"/>
        </w:rPr>
        <w:t>Výkon ostatnej činnosti hlavnej kontrolórky</w:t>
      </w:r>
    </w:p>
    <w:p w:rsidR="00A2785C" w:rsidRPr="00951B31" w:rsidRDefault="00A2785C" w:rsidP="00A2785C">
      <w:pPr>
        <w:ind w:left="360" w:hanging="360"/>
        <w:jc w:val="both"/>
        <w:rPr>
          <w:b/>
          <w:i/>
          <w:lang w:val="sk-SK"/>
        </w:rPr>
      </w:pPr>
    </w:p>
    <w:p w:rsidR="00A2785C" w:rsidRPr="007E0669" w:rsidRDefault="00A2785C" w:rsidP="00A2785C">
      <w:pPr>
        <w:numPr>
          <w:ilvl w:val="0"/>
          <w:numId w:val="2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>Účasť na rokovaniach orgánov obce</w:t>
      </w:r>
    </w:p>
    <w:p w:rsidR="00A2785C" w:rsidRPr="007E0669" w:rsidRDefault="00A2785C" w:rsidP="00A2785C">
      <w:pPr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A2785C" w:rsidRPr="007E0669" w:rsidRDefault="00A2785C" w:rsidP="00A2785C">
      <w:pPr>
        <w:numPr>
          <w:ilvl w:val="0"/>
          <w:numId w:val="2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Stanoviská k pripravovaným zmluvám a materiálom na rokovanie obecného </w:t>
      </w:r>
    </w:p>
    <w:p w:rsidR="00A2785C" w:rsidRDefault="00A2785C" w:rsidP="00EA14A5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   zastupiteľstva obce</w:t>
      </w:r>
      <w:r>
        <w:rPr>
          <w:i/>
          <w:sz w:val="26"/>
          <w:szCs w:val="26"/>
          <w:lang w:val="sk-SK"/>
        </w:rPr>
        <w:t>.</w:t>
      </w:r>
    </w:p>
    <w:p w:rsidR="00EA14A5" w:rsidRDefault="00EA14A5" w:rsidP="00EA14A5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EA14A5" w:rsidRDefault="00EA14A5" w:rsidP="00EA14A5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EA14A5" w:rsidRPr="00EA14A5" w:rsidRDefault="00EA14A5" w:rsidP="00EA14A5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A2785C" w:rsidRDefault="00A2785C" w:rsidP="00A2785C">
      <w:pPr>
        <w:jc w:val="both"/>
        <w:rPr>
          <w:lang w:val="sk-SK"/>
        </w:rPr>
      </w:pPr>
    </w:p>
    <w:p w:rsidR="00A2785C" w:rsidRDefault="00A2785C" w:rsidP="00A2785C">
      <w:pPr>
        <w:jc w:val="both"/>
        <w:rPr>
          <w:lang w:val="sk-SK"/>
        </w:rPr>
      </w:pPr>
    </w:p>
    <w:p w:rsidR="00A2785C" w:rsidRDefault="00A2785C" w:rsidP="00A2785C">
      <w:pPr>
        <w:ind w:left="300" w:firstLine="360"/>
        <w:jc w:val="both"/>
        <w:rPr>
          <w:lang w:val="sk-SK"/>
        </w:rPr>
      </w:pPr>
    </w:p>
    <w:p w:rsidR="00A2785C" w:rsidRDefault="00A2785C" w:rsidP="00A2785C">
      <w:pPr>
        <w:ind w:left="300" w:firstLine="360"/>
        <w:jc w:val="both"/>
        <w:rPr>
          <w:lang w:val="sk-SK"/>
        </w:rPr>
      </w:pPr>
    </w:p>
    <w:p w:rsidR="00A2785C" w:rsidRDefault="00A2785C" w:rsidP="00A2785C">
      <w:pPr>
        <w:jc w:val="both"/>
        <w:rPr>
          <w:lang w:val="sk-SK"/>
        </w:rPr>
      </w:pPr>
    </w:p>
    <w:p w:rsidR="00A2785C" w:rsidRDefault="00A2785C" w:rsidP="00A2785C">
      <w:pPr>
        <w:jc w:val="both"/>
        <w:rPr>
          <w:lang w:val="sk-SK"/>
        </w:rPr>
      </w:pPr>
    </w:p>
    <w:p w:rsidR="00A2785C" w:rsidRDefault="00A2785C" w:rsidP="00A2785C">
      <w:pPr>
        <w:jc w:val="both"/>
        <w:rPr>
          <w:lang w:val="sk-SK"/>
        </w:rPr>
      </w:pPr>
    </w:p>
    <w:p w:rsidR="00A2785C" w:rsidRDefault="00A2785C" w:rsidP="00A2785C">
      <w:pPr>
        <w:jc w:val="both"/>
        <w:rPr>
          <w:lang w:val="sk-SK"/>
        </w:rPr>
      </w:pPr>
    </w:p>
    <w:p w:rsidR="00A2785C" w:rsidRPr="00DB6610" w:rsidRDefault="00A2785C" w:rsidP="00A2785C">
      <w:pPr>
        <w:rPr>
          <w:b/>
          <w:i/>
          <w:lang w:val="sk-SK"/>
        </w:rPr>
      </w:pPr>
      <w:r w:rsidRPr="00DB6610">
        <w:rPr>
          <w:b/>
          <w:i/>
          <w:lang w:val="sk-SK"/>
        </w:rPr>
        <w:t xml:space="preserve">Návrh bol zverejnený na úradnej tabuli </w:t>
      </w:r>
      <w:r>
        <w:rPr>
          <w:b/>
          <w:i/>
          <w:lang w:val="sk-SK"/>
        </w:rPr>
        <w:t xml:space="preserve">a webovom sídle </w:t>
      </w:r>
      <w:r w:rsidRPr="00DB6610">
        <w:rPr>
          <w:b/>
          <w:i/>
          <w:lang w:val="sk-SK"/>
        </w:rPr>
        <w:t>obce odo dňa:</w:t>
      </w:r>
      <w:r w:rsidR="00044F80">
        <w:rPr>
          <w:b/>
          <w:i/>
          <w:lang w:val="sk-SK"/>
        </w:rPr>
        <w:t xml:space="preserve"> 17.01.2023</w:t>
      </w:r>
    </w:p>
    <w:p w:rsidR="00A2785C" w:rsidRPr="00DB6610" w:rsidRDefault="00A2785C" w:rsidP="00A2785C">
      <w:pPr>
        <w:rPr>
          <w:b/>
          <w:i/>
          <w:lang w:val="sk-SK"/>
        </w:rPr>
      </w:pPr>
    </w:p>
    <w:p w:rsidR="00A2785C" w:rsidRPr="00DB6610" w:rsidRDefault="00A2785C" w:rsidP="00A2785C">
      <w:pPr>
        <w:rPr>
          <w:b/>
          <w:i/>
          <w:lang w:val="sk-SK"/>
        </w:rPr>
      </w:pPr>
    </w:p>
    <w:p w:rsidR="00A2785C" w:rsidRDefault="00A2785C" w:rsidP="00A2785C">
      <w:pPr>
        <w:rPr>
          <w:b/>
          <w:i/>
          <w:lang w:val="sk-SK"/>
        </w:rPr>
      </w:pPr>
    </w:p>
    <w:p w:rsidR="00A2785C" w:rsidRPr="00DB6610" w:rsidRDefault="00A2785C" w:rsidP="00A2785C">
      <w:pPr>
        <w:rPr>
          <w:b/>
          <w:i/>
          <w:lang w:val="sk-SK"/>
        </w:rPr>
      </w:pPr>
    </w:p>
    <w:p w:rsidR="00A2785C" w:rsidRDefault="00A2785C" w:rsidP="00A2785C">
      <w:pPr>
        <w:rPr>
          <w:b/>
          <w:i/>
          <w:lang w:val="sk-SK"/>
        </w:rPr>
      </w:pPr>
    </w:p>
    <w:p w:rsidR="00EA14A5" w:rsidRPr="00DB6610" w:rsidRDefault="00EA14A5" w:rsidP="00A2785C">
      <w:pPr>
        <w:rPr>
          <w:b/>
          <w:i/>
          <w:lang w:val="sk-SK"/>
        </w:rPr>
      </w:pPr>
    </w:p>
    <w:p w:rsidR="00A2785C" w:rsidRPr="00DB6610" w:rsidRDefault="00A2785C" w:rsidP="00A2785C">
      <w:r w:rsidRPr="00DB6610">
        <w:rPr>
          <w:b/>
          <w:i/>
          <w:lang w:val="sk-SK"/>
        </w:rPr>
        <w:t>Spracovala:</w:t>
      </w:r>
    </w:p>
    <w:p w:rsidR="00A2785C" w:rsidRDefault="00A2785C" w:rsidP="00A2785C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A2785C" w:rsidRPr="00DB6610" w:rsidRDefault="00A2785C" w:rsidP="00A2785C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A2785C" w:rsidRPr="00DB6610" w:rsidRDefault="00A2785C" w:rsidP="00A2785C">
      <w:pPr>
        <w:jc w:val="both"/>
        <w:rPr>
          <w:b/>
          <w:lang w:val="sk-SK"/>
        </w:rPr>
      </w:pPr>
      <w:r>
        <w:rPr>
          <w:b/>
          <w:lang w:val="sk-SK"/>
        </w:rPr>
        <w:t xml:space="preserve">     </w:t>
      </w:r>
      <w:r w:rsidRPr="00DB6610">
        <w:rPr>
          <w:b/>
          <w:lang w:val="sk-SK"/>
        </w:rPr>
        <w:t>Ildikó  B u g á r o v á, Bc.</w:t>
      </w:r>
      <w:r w:rsidR="00D37780">
        <w:rPr>
          <w:b/>
          <w:lang w:val="sk-SK"/>
        </w:rPr>
        <w:t>, v.r.</w:t>
      </w:r>
      <w:bookmarkStart w:id="0" w:name="_GoBack"/>
      <w:bookmarkEnd w:id="0"/>
    </w:p>
    <w:p w:rsidR="00A2785C" w:rsidRPr="007E0669" w:rsidRDefault="00A2785C" w:rsidP="00A2785C">
      <w:pPr>
        <w:jc w:val="both"/>
        <w:rPr>
          <w:b/>
          <w:lang w:val="sk-SK"/>
        </w:rPr>
      </w:pPr>
      <w:r>
        <w:rPr>
          <w:b/>
          <w:lang w:val="sk-SK"/>
        </w:rPr>
        <w:t xml:space="preserve">     </w:t>
      </w:r>
      <w:r w:rsidRPr="00DB6610">
        <w:rPr>
          <w:b/>
          <w:lang w:val="sk-SK"/>
        </w:rPr>
        <w:t>hlavná kontrolórka obce</w:t>
      </w:r>
    </w:p>
    <w:p w:rsidR="00A2785C" w:rsidRDefault="00A2785C" w:rsidP="00A2785C"/>
    <w:p w:rsidR="00A2785C" w:rsidRDefault="00A2785C" w:rsidP="00A2785C"/>
    <w:p w:rsidR="00987A95" w:rsidRDefault="00987A95"/>
    <w:sectPr w:rsidR="0098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501"/>
    <w:multiLevelType w:val="hybridMultilevel"/>
    <w:tmpl w:val="666244C0"/>
    <w:lvl w:ilvl="0" w:tplc="57A0FA14">
      <w:start w:val="1"/>
      <w:numFmt w:val="decimal"/>
      <w:lvlText w:val="%1."/>
      <w:lvlJc w:val="left"/>
      <w:pPr>
        <w:ind w:left="502" w:hanging="360"/>
      </w:pPr>
      <w:rPr>
        <w:rFonts w:eastAsia="MS Mincho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871B8"/>
    <w:multiLevelType w:val="hybridMultilevel"/>
    <w:tmpl w:val="BD804D0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EA49EE"/>
    <w:multiLevelType w:val="hybridMultilevel"/>
    <w:tmpl w:val="00F05E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D560DE"/>
    <w:multiLevelType w:val="hybridMultilevel"/>
    <w:tmpl w:val="D438F5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00"/>
    <w:rsid w:val="00044F80"/>
    <w:rsid w:val="001C2BAE"/>
    <w:rsid w:val="003D774D"/>
    <w:rsid w:val="00421DD8"/>
    <w:rsid w:val="00495BA1"/>
    <w:rsid w:val="00621952"/>
    <w:rsid w:val="00987A95"/>
    <w:rsid w:val="00A2785C"/>
    <w:rsid w:val="00A85BE6"/>
    <w:rsid w:val="00D37780"/>
    <w:rsid w:val="00D6740E"/>
    <w:rsid w:val="00EA0700"/>
    <w:rsid w:val="00E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F8F3"/>
  <w15:chartTrackingRefBased/>
  <w15:docId w15:val="{0AAD29AD-95FF-4D1F-810C-C3EA8B27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A2785C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A27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User</cp:lastModifiedBy>
  <cp:revision>11</cp:revision>
  <dcterms:created xsi:type="dcterms:W3CDTF">2023-01-17T08:44:00Z</dcterms:created>
  <dcterms:modified xsi:type="dcterms:W3CDTF">2023-01-17T13:48:00Z</dcterms:modified>
</cp:coreProperties>
</file>