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9CC" w:rsidRPr="008339CC" w:rsidRDefault="008339CC" w:rsidP="008339C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8339CC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Hlavný kontrolór Obce Sap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BR"/>
        </w:rPr>
      </w:pP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</w:pP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8339CC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Odborné stanovisko k návrhu záverečného účtu za rok 202</w:t>
      </w:r>
      <w:r w:rsidR="008D2E4D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3</w:t>
      </w:r>
    </w:p>
    <w:p w:rsidR="008339CC" w:rsidRPr="008339CC" w:rsidRDefault="008339CC" w:rsidP="008339CC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pt-BR"/>
        </w:rPr>
      </w:pP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 zmysle § 18f ods. 1 písm. c)  zákona č. 369/1990 Zb. o obecnom zriadení  v znení neskorších predpisov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predkladám</w:t>
      </w:r>
    </w:p>
    <w:p w:rsidR="008339CC" w:rsidRPr="008339CC" w:rsidRDefault="008339CC" w:rsidP="008339CC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Obecnému zastupiteľstvu v Sape odborné stanovisko k návrhu záverečného účtu Obce Sap za rok</w:t>
      </w:r>
    </w:p>
    <w:p w:rsidR="008339CC" w:rsidRPr="008339CC" w:rsidRDefault="008D2E4D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2023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8339CC" w:rsidRPr="008339CC" w:rsidRDefault="008339CC" w:rsidP="008339CC">
      <w:pPr>
        <w:tabs>
          <w:tab w:val="left" w:pos="6090"/>
        </w:tabs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ab/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Stanovisko k návrhu záverečného účtu Obce Sap za rok 202</w:t>
      </w:r>
      <w:r w:rsidR="008D2E4D">
        <w:rPr>
          <w:rFonts w:ascii="Times New Roman" w:eastAsia="MS Mincho" w:hAnsi="Times New Roman" w:cs="Times New Roman"/>
          <w:sz w:val="24"/>
          <w:szCs w:val="24"/>
        </w:rPr>
        <w:t>3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som spracovala na základe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predlo-ženého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návrhu záverečného účtu O</w:t>
      </w:r>
      <w:r w:rsidR="008D2E4D">
        <w:rPr>
          <w:rFonts w:ascii="Times New Roman" w:eastAsia="MS Mincho" w:hAnsi="Times New Roman" w:cs="Times New Roman"/>
          <w:sz w:val="24"/>
          <w:szCs w:val="24"/>
        </w:rPr>
        <w:t>bce Sap za rok 2023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a v zmysle účtovnej závierky obce.</w:t>
      </w: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</w:t>
      </w: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ab/>
      </w:r>
    </w:p>
    <w:p w:rsidR="008339CC" w:rsidRPr="008339CC" w:rsidRDefault="008339CC" w:rsidP="008339C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VÝCHODISKÁ SPRACOVANIA ODBORNÉHO STANOVISKA</w:t>
      </w: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279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Návrh záver</w:t>
      </w:r>
      <w:r w:rsidR="008D2E4D">
        <w:rPr>
          <w:rFonts w:ascii="Times New Roman" w:eastAsia="MS Mincho" w:hAnsi="Times New Roman" w:cs="Times New Roman"/>
          <w:sz w:val="24"/>
          <w:szCs w:val="24"/>
        </w:rPr>
        <w:t>ečného účtu Obce Sap za rok 2023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je predložený na rokovanie obecného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zastupi-teľstva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v zákonom stanovenej lehote,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. do 30. júna rozpočtového roka. </w:t>
      </w: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1. Súlad so všeobecne záväznými právnymi predpismi</w:t>
      </w: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33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je spracovaný v súlade so zákonom č. 583/2004 Z.z. o rozpočtových pravidlách územnej samosprávy v znení neskorších predpisov. Návrh záverečného účtu zohľadňuje aj ustanovenia zákona č. 523/2004 Z.z. o rozpočtových pravidlách verejnej správy v znení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neskor-ších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predpisov a ostatné súvisiace právne normy.</w:t>
      </w: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2. Dodržanie informačnej povinnosti  </w:t>
      </w: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bol verejne sprístupnený na úradnej tabuli a na webovom sídle obce </w:t>
      </w:r>
      <w:r w:rsidR="00011A55" w:rsidRPr="00BF46F4">
        <w:rPr>
          <w:rFonts w:ascii="Times New Roman" w:eastAsia="MS Mincho" w:hAnsi="Times New Roman" w:cs="Times New Roman"/>
          <w:sz w:val="24"/>
          <w:szCs w:val="24"/>
        </w:rPr>
        <w:t>dňa</w:t>
      </w:r>
      <w:r w:rsidR="00CE6890" w:rsidRPr="003F1EAB">
        <w:rPr>
          <w:rFonts w:ascii="Times New Roman" w:eastAsia="MS Mincho" w:hAnsi="Times New Roman" w:cs="Times New Roman"/>
          <w:sz w:val="24"/>
          <w:szCs w:val="24"/>
        </w:rPr>
        <w:t xml:space="preserve"> 04</w:t>
      </w:r>
      <w:r w:rsidR="00011A55" w:rsidRPr="003F1EAB">
        <w:rPr>
          <w:rFonts w:ascii="Times New Roman" w:eastAsia="MS Mincho" w:hAnsi="Times New Roman" w:cs="Times New Roman"/>
          <w:sz w:val="24"/>
          <w:szCs w:val="24"/>
        </w:rPr>
        <w:t>.</w:t>
      </w:r>
      <w:r w:rsidR="00011A55" w:rsidRPr="00BF46F4">
        <w:rPr>
          <w:rFonts w:ascii="Times New Roman" w:eastAsia="MS Mincho" w:hAnsi="Times New Roman" w:cs="Times New Roman"/>
          <w:sz w:val="24"/>
          <w:szCs w:val="24"/>
        </w:rPr>
        <w:t>06.</w:t>
      </w:r>
      <w:r w:rsidR="00011A55" w:rsidRPr="00011A55">
        <w:rPr>
          <w:rFonts w:ascii="Times New Roman" w:eastAsia="MS Mincho" w:hAnsi="Times New Roman" w:cs="Times New Roman"/>
          <w:sz w:val="24"/>
          <w:szCs w:val="24"/>
        </w:rPr>
        <w:t>2024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, v zákonom stanovenej lehote,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. najmenej 15 dní pred jeho schválením v súlade </w:t>
      </w:r>
    </w:p>
    <w:p w:rsidR="008339CC" w:rsidRPr="008339CC" w:rsidRDefault="008339CC" w:rsidP="008339CC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>s § 9 ods. 2 zákona č. 369/1990 Zb. o obecnom zriadení v znení neskorších predpisov a s § 16 ods. 9 zákona č. 583/2004 Z. z..</w:t>
      </w: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3. Dodržanie povinnosti auditu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Zákonnou povinnosťou podľa § 16 ods. 3 zákona č. 583/2004 Z.z.  a  § 9 ods. 4 zákona o obecnom zriadení je overenie účtovnej závierky audítorom. V čase spracovania tohto stanoviska nebol audit vykonaný. Odporúčam správu audítora po obdržaní predložiť OcZ.</w:t>
      </w:r>
    </w:p>
    <w:p w:rsidR="008339CC" w:rsidRPr="008339CC" w:rsidRDefault="008339CC" w:rsidP="008339CC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4. Metodická správnosť predloženého návrhu záverečného účtu</w:t>
      </w: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Predložený návrh záverečného účtu obsahuje povinné náležitosti podľa § 16 ods. 5 zákona </w:t>
      </w: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č. 583/2004 Z.z.:</w:t>
      </w: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1.   Rozpočet obce na rok 2023</w:t>
      </w:r>
    </w:p>
    <w:p w:rsidR="008339CC" w:rsidRPr="008339CC" w:rsidRDefault="00011A55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2.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Ro</w:t>
      </w:r>
      <w:r>
        <w:rPr>
          <w:rFonts w:ascii="Times New Roman" w:eastAsia="MS Mincho" w:hAnsi="Times New Roman" w:cs="Times New Roman"/>
          <w:sz w:val="24"/>
          <w:szCs w:val="24"/>
        </w:rPr>
        <w:t>zbor plnenia príjmov za rok 2023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3.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 Rozb</w:t>
      </w:r>
      <w:r>
        <w:rPr>
          <w:rFonts w:ascii="Times New Roman" w:eastAsia="MS Mincho" w:hAnsi="Times New Roman" w:cs="Times New Roman"/>
          <w:sz w:val="24"/>
          <w:szCs w:val="24"/>
        </w:rPr>
        <w:t>or čerpania výdavkov za rok 2023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4. 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Prebytok/schodok rozpo</w:t>
      </w:r>
      <w:r>
        <w:rPr>
          <w:rFonts w:ascii="Times New Roman" w:eastAsia="MS Mincho" w:hAnsi="Times New Roman" w:cs="Times New Roman"/>
          <w:sz w:val="24"/>
          <w:szCs w:val="24"/>
        </w:rPr>
        <w:t>čtového hospodárenia za rok 2023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5.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Tvorbu a použitie peňažných fondov a iných fondov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6.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Bilanciu aktív a pasív k 31.12.202</w:t>
      </w:r>
      <w:r>
        <w:rPr>
          <w:rFonts w:ascii="Times New Roman" w:eastAsia="MS Mincho" w:hAnsi="Times New Roman" w:cs="Times New Roman"/>
          <w:sz w:val="24"/>
          <w:szCs w:val="24"/>
        </w:rPr>
        <w:t>3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7.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Prehľad o </w:t>
      </w:r>
      <w:r>
        <w:rPr>
          <w:rFonts w:ascii="Times New Roman" w:eastAsia="MS Mincho" w:hAnsi="Times New Roman" w:cs="Times New Roman"/>
          <w:sz w:val="24"/>
          <w:szCs w:val="24"/>
        </w:rPr>
        <w:t>stave a vývoji dlhu k 31.12.2023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8.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Údaje o hospodárení príspevkových organizácií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9.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Prehľad o poskytnutých dotáciách právnickým osobám a fyzickým osobám – </w:t>
      </w:r>
    </w:p>
    <w:p w:rsid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 podnikateľom podľa § 7 ods. 4 zákona č. 583/2004 Z.z.</w:t>
      </w:r>
    </w:p>
    <w:p w:rsidR="00011A55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10.    Poskytované sociálne služby v dennom stacionári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. 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Údaje o nákladoch a výnosoch podnikateľskej činnosti</w:t>
      </w:r>
    </w:p>
    <w:p w:rsidR="008339CC" w:rsidRPr="008339CC" w:rsidRDefault="00011A55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12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. 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Finančné usporiadanie vzťahov voči: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a)  zriadeným a založeným právnickým osobám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b)  štátnemu rozpočtu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  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>c)  štátnym fondom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d)  rozpočtom iných obcí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011A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e)  rozpočtu VÚC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numPr>
          <w:ilvl w:val="0"/>
          <w:numId w:val="2"/>
        </w:num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ZOSTAVENIE ZÁVEREČNÉHO ÚČTU</w:t>
      </w:r>
    </w:p>
    <w:p w:rsidR="008339CC" w:rsidRPr="008339CC" w:rsidRDefault="008339CC" w:rsidP="00740CEE">
      <w:pPr>
        <w:spacing w:after="0" w:line="240" w:lineRule="auto"/>
        <w:ind w:right="-115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8339CC" w:rsidP="00740CE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Obec pri zostavení návrhu záverečného účtu postupovala podľa § 16 ods. 1 zákona č. 583/2004</w:t>
      </w:r>
    </w:p>
    <w:p w:rsidR="008339CC" w:rsidRPr="008339CC" w:rsidRDefault="008339CC" w:rsidP="00740CE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Z.z. a po skončení rozpočtového roka údaje o rozpočtovom hospodárení súhrnne spracovala do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zá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verečného</w:t>
      </w:r>
      <w:proofErr w:type="spellEnd"/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účtu. V súlade s § 16 ods. 2 zákona č. 583/2004 Z.z. finančne usporiadala svoje hospodárenie vrátane finančných vzťahov k zriadeným alebo založeným právnickým osobám a fyzickým osobám – podnikateľom a právnickým osobám, ktorým poskytla prostriedky svojho rozpočtu; ďalej usporiadala finančné vzťahy k štátnemu rozpočtu, štátnym fondom, rozpočtom iných obcí a k rozpočtu vyššieho územného celku. </w:t>
      </w:r>
    </w:p>
    <w:p w:rsidR="008339CC" w:rsidRPr="008339CC" w:rsidRDefault="008339CC" w:rsidP="00740CE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740CE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740CEE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1. Rozpočtové hospodárenie</w:t>
      </w:r>
    </w:p>
    <w:p w:rsidR="008339CC" w:rsidRPr="008339CC" w:rsidRDefault="008339CC" w:rsidP="00740CEE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740CEE" w:rsidRDefault="008339CC" w:rsidP="00740CEE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8339CC">
        <w:rPr>
          <w:rFonts w:ascii="Times New Roman" w:eastAsia="MS Mincho" w:hAnsi="Times New Roman" w:cs="Times New Roman"/>
          <w:sz w:val="24"/>
          <w:szCs w:val="24"/>
        </w:rPr>
        <w:t>Obsahuje najmä údaje o plnení rozpočtu v členení podľa § 10 od</w:t>
      </w:r>
      <w:r w:rsidR="00740CEE">
        <w:rPr>
          <w:rFonts w:ascii="Times New Roman" w:eastAsia="MS Mincho" w:hAnsi="Times New Roman" w:cs="Times New Roman"/>
          <w:sz w:val="24"/>
          <w:szCs w:val="24"/>
        </w:rPr>
        <w:t xml:space="preserve">s. 3 citovaného zákona v súlade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s rozpočtovou klasifikáciou, bilanciou aktív a pasív, prehľad o stave a vývoji dlhu prehľad o poskytnutých dotáciách v zmysle § 7 ods. 4 zákona č. 583/2004 Z.z., finančné usporiadanie finančných vzťahov obce.  Údaje o hospodárení príspevkových organizácií návrh záverečného účtu neobsahuje, pretože obec nemá príspevkové organizácie. Záverečný účet obce taktiež nezahŕňa hodnotenie plnenia programov z dôvodu, že obec nezostavovala programový rozpočet – obecné zastupiteľstvo obce rozhodlo o neuplatňovaní programu obce v zmysle § 4 </w:t>
      </w:r>
    </w:p>
    <w:p w:rsidR="008339CC" w:rsidRPr="008339CC" w:rsidRDefault="008339CC" w:rsidP="00740CEE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>ods. 5 zákona č. 583/ 2004 Z.z. .</w:t>
      </w:r>
    </w:p>
    <w:p w:rsidR="008339CC" w:rsidRPr="008339CC" w:rsidRDefault="008339CC" w:rsidP="00740CE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Údaje o plnení rozpočtu sú spracované podľa rozpočtovej klasifikácie v súlade s opatrením </w:t>
      </w:r>
    </w:p>
    <w:p w:rsidR="008339CC" w:rsidRPr="008339CC" w:rsidRDefault="008339CC" w:rsidP="00740CE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MF SR č. MF/010175/2004-42 zo dňa 8. decembra 2004 v znení neskorších doplnkov, ktorým </w:t>
      </w:r>
    </w:p>
    <w:p w:rsidR="008339CC" w:rsidRPr="008339CC" w:rsidRDefault="008339CC" w:rsidP="00740CE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sa ustanovuje druhová, organizačná a ekonomická klasifikácia rozpočtovej klasifikácie, ktorá </w:t>
      </w:r>
    </w:p>
    <w:p w:rsidR="008339CC" w:rsidRPr="008339CC" w:rsidRDefault="008339CC" w:rsidP="00740CE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je záväzná pri zostavovaní, sledovaní a vyhodnocovaní rozpočtov územnej samosprávy.</w:t>
      </w:r>
    </w:p>
    <w:p w:rsidR="008339CC" w:rsidRPr="008339CC" w:rsidRDefault="008339CC" w:rsidP="00740CEE">
      <w:pPr>
        <w:spacing w:after="0" w:line="240" w:lineRule="auto"/>
        <w:ind w:right="2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8339CC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sz w:val="24"/>
          <w:szCs w:val="24"/>
        </w:rPr>
        <w:t xml:space="preserve">     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Podľa zákona o obecnom zriadení obec má povinnosť zostaviť svoj rozpočet a pred </w:t>
      </w:r>
      <w:proofErr w:type="spellStart"/>
      <w:r w:rsidRPr="008339CC">
        <w:rPr>
          <w:rFonts w:ascii="Times New Roman" w:eastAsia="MS Mincho" w:hAnsi="Times New Roman" w:cs="Times New Roman"/>
          <w:sz w:val="24"/>
          <w:szCs w:val="24"/>
        </w:rPr>
        <w:t>schvá</w:t>
      </w:r>
      <w:proofErr w:type="spellEnd"/>
      <w:r w:rsidR="00740CEE">
        <w:rPr>
          <w:rFonts w:ascii="Times New Roman" w:eastAsia="MS Mincho" w:hAnsi="Times New Roman" w:cs="Times New Roman"/>
          <w:sz w:val="24"/>
          <w:szCs w:val="24"/>
        </w:rPr>
        <w:t>-</w:t>
      </w:r>
      <w:r w:rsidRPr="008339CC">
        <w:rPr>
          <w:rFonts w:ascii="Times New Roman" w:eastAsia="MS Mincho" w:hAnsi="Times New Roman" w:cs="Times New Roman"/>
          <w:sz w:val="24"/>
          <w:szCs w:val="24"/>
        </w:rPr>
        <w:t>lením  ho zverejniť zákonným spôsobom.</w:t>
      </w:r>
    </w:p>
    <w:p w:rsidR="008339CC" w:rsidRPr="008339CC" w:rsidRDefault="008339CC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Finančné hospodárenie Obce Sap sa riadilo </w:t>
      </w:r>
      <w:r w:rsidR="005E0827">
        <w:rPr>
          <w:rFonts w:ascii="Times New Roman" w:eastAsia="MS Mincho" w:hAnsi="Times New Roman" w:cs="Times New Roman"/>
          <w:sz w:val="24"/>
          <w:szCs w:val="24"/>
        </w:rPr>
        <w:t>rozpočtom zostaveným na rok 2023</w:t>
      </w:r>
      <w:r w:rsidRPr="008339CC">
        <w:rPr>
          <w:rFonts w:ascii="Times New Roman" w:eastAsia="MS Mincho" w:hAnsi="Times New Roman" w:cs="Times New Roman"/>
          <w:sz w:val="24"/>
          <w:szCs w:val="24"/>
        </w:rPr>
        <w:t>, ktorý bol schválen</w:t>
      </w:r>
      <w:r w:rsidR="005E0827">
        <w:rPr>
          <w:rFonts w:ascii="Times New Roman" w:eastAsia="MS Mincho" w:hAnsi="Times New Roman" w:cs="Times New Roman"/>
          <w:sz w:val="24"/>
          <w:szCs w:val="24"/>
        </w:rPr>
        <w:t>ý obecným zastupiteľstvom dňa 13.12.2022 uznesením č. 21/2022/2-09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8339CC" w:rsidRPr="008339CC" w:rsidRDefault="005E0827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Rozpočet obce na rok 2023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 bol zostavený ako prebytkový. Bežný rozpočet bol zostavený ako prebytkový, kapitálový rozpočet ako schodkový.</w:t>
      </w:r>
    </w:p>
    <w:p w:rsidR="008339CC" w:rsidRPr="008339CC" w:rsidRDefault="005E0827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Počas roka 2023 rozpočet bol </w:t>
      </w:r>
      <w:r w:rsidR="00942A7E">
        <w:rPr>
          <w:rFonts w:ascii="Times New Roman" w:eastAsia="MS Mincho" w:hAnsi="Times New Roman" w:cs="Times New Roman"/>
          <w:sz w:val="24"/>
          <w:szCs w:val="24"/>
        </w:rPr>
        <w:t>upravený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rozpočtovým opatrením raz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8339CC" w:rsidRPr="008339CC" w:rsidRDefault="005E0827" w:rsidP="00740CE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zmena schválená dňa </w:t>
      </w:r>
      <w:r>
        <w:rPr>
          <w:rFonts w:ascii="Times New Roman" w:eastAsia="MS Mincho" w:hAnsi="Times New Roman" w:cs="Times New Roman"/>
          <w:sz w:val="24"/>
          <w:szCs w:val="24"/>
        </w:rPr>
        <w:t>11.04.2023 uznesením č. 32/2023/3-09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b/>
          <w:i/>
          <w:sz w:val="24"/>
          <w:szCs w:val="24"/>
        </w:rPr>
        <w:t>1.1. Rozpočtové hospodáre</w:t>
      </w:r>
      <w:r w:rsidR="005E0827">
        <w:rPr>
          <w:rFonts w:ascii="Times New Roman" w:eastAsia="MS Mincho" w:hAnsi="Times New Roman" w:cs="Times New Roman"/>
          <w:b/>
          <w:i/>
          <w:sz w:val="24"/>
          <w:szCs w:val="24"/>
        </w:rPr>
        <w:t>nie v roku 2023</w:t>
      </w:r>
    </w:p>
    <w:p w:rsidR="008339CC" w:rsidRPr="008339CC" w:rsidRDefault="008339CC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339CC" w:rsidRPr="008339CC" w:rsidRDefault="005E0827" w:rsidP="008339CC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Hospodárenie obce v roku 2023</w:t>
      </w:r>
      <w:r w:rsidR="008339CC" w:rsidRPr="008339CC">
        <w:rPr>
          <w:rFonts w:ascii="Times New Roman" w:eastAsia="MS Mincho" w:hAnsi="Times New Roman" w:cs="Times New Roman"/>
          <w:b/>
          <w:sz w:val="24"/>
          <w:szCs w:val="24"/>
        </w:rPr>
        <w:t xml:space="preserve"> dokumentuje tabuľka: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</w:rPr>
      </w:pPr>
      <w:r w:rsidRPr="008339CC">
        <w:rPr>
          <w:rFonts w:ascii="Times New Roman" w:eastAsia="MS Mincho" w:hAnsi="Times New Roman" w:cs="Times New Roman"/>
          <w:i/>
          <w:sz w:val="24"/>
          <w:szCs w:val="24"/>
        </w:rPr>
        <w:t>Údaje sú uvádzané v eurách:</w:t>
      </w:r>
    </w:p>
    <w:tbl>
      <w:tblPr>
        <w:tblpPr w:leftFromText="141" w:rightFromText="141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034"/>
        <w:gridCol w:w="1701"/>
        <w:gridCol w:w="1701"/>
      </w:tblGrid>
      <w:tr w:rsidR="008339CC" w:rsidRPr="008339CC" w:rsidTr="00506B1C">
        <w:trPr>
          <w:trHeight w:val="350"/>
        </w:trPr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:rsidR="008339CC" w:rsidRPr="008339CC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Schválený</w:t>
            </w:r>
          </w:p>
          <w:p w:rsidR="008339CC" w:rsidRPr="008339CC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  <w:p w:rsidR="008339CC" w:rsidRPr="008339CC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po zmenách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Čerpanie</w:t>
            </w:r>
          </w:p>
          <w:p w:rsidR="008339CC" w:rsidRPr="008339CC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rozpočtu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Bežný rozpočet</w:t>
            </w:r>
          </w:p>
        </w:tc>
        <w:tc>
          <w:tcPr>
            <w:tcW w:w="2034" w:type="dxa"/>
          </w:tcPr>
          <w:p w:rsidR="008339CC" w:rsidRPr="008339CC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8339CC" w:rsidRPr="007B5E66" w:rsidRDefault="007B5E66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193.960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AF083A" w:rsidRDefault="007B5E66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201.760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248.192,11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8339CC" w:rsidRPr="007B5E66" w:rsidRDefault="007B5E66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191.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72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AF083A" w:rsidRDefault="007B5E66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183.872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23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46,78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bežného</w:t>
            </w:r>
          </w:p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 rozpočtu</w:t>
            </w:r>
          </w:p>
        </w:tc>
        <w:tc>
          <w:tcPr>
            <w:tcW w:w="2034" w:type="dxa"/>
          </w:tcPr>
          <w:p w:rsidR="008339CC" w:rsidRPr="00AF083A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  <w:p w:rsidR="008339CC" w:rsidRPr="00AF083A" w:rsidRDefault="007B5E66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2.688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  <w:p w:rsidR="008339CC" w:rsidRPr="00AF083A" w:rsidRDefault="008339CC" w:rsidP="007B5E66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="007B5E66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17.888</w:t>
            </w: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left="113"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  <w:p w:rsidR="008339CC" w:rsidRPr="00AF083A" w:rsidRDefault="00506B1C" w:rsidP="00506B1C">
            <w:pPr>
              <w:spacing w:after="0" w:line="240" w:lineRule="auto"/>
              <w:ind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11.845,33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Kapitálový rozpočet</w:t>
            </w:r>
          </w:p>
        </w:tc>
        <w:tc>
          <w:tcPr>
            <w:tcW w:w="2034" w:type="dxa"/>
          </w:tcPr>
          <w:p w:rsidR="008339CC" w:rsidRPr="00AF083A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8339CC" w:rsidRPr="007B5E66" w:rsidRDefault="007B5E66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8.120.-</w:t>
            </w:r>
          </w:p>
        </w:tc>
        <w:tc>
          <w:tcPr>
            <w:tcW w:w="1701" w:type="dxa"/>
          </w:tcPr>
          <w:p w:rsidR="008339CC" w:rsidRPr="00534109" w:rsidRDefault="00534109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8.120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99.087,32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8339CC" w:rsidRPr="007B5E66" w:rsidRDefault="007B5E66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64.650</w:t>
            </w:r>
            <w:r w:rsidR="008339CC" w:rsidRPr="007B5E66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34109" w:rsidRDefault="00534109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80.000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506B1C">
            <w:pPr>
              <w:spacing w:after="0" w:line="240" w:lineRule="auto"/>
              <w:ind w:right="-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179.760,38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2034" w:type="dxa"/>
          </w:tcPr>
          <w:p w:rsidR="008339CC" w:rsidRPr="00534109" w:rsidRDefault="008339CC" w:rsidP="008339CC">
            <w:pPr>
              <w:spacing w:after="0" w:line="240" w:lineRule="auto"/>
              <w:ind w:right="-12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339CC" w:rsidRPr="00534109" w:rsidRDefault="007B5E66" w:rsidP="007B5E6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right="-124"/>
              <w:rPr>
                <w:rFonts w:ascii="Times New Roman" w:eastAsia="MS Mincho" w:hAnsi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/>
                <w:sz w:val="24"/>
                <w:szCs w:val="24"/>
              </w:rPr>
              <w:t>56.530</w:t>
            </w:r>
            <w:r w:rsidR="008339CC" w:rsidRPr="00534109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8339CC" w:rsidP="00506B1C">
            <w:pPr>
              <w:spacing w:after="0" w:line="240" w:lineRule="auto"/>
              <w:ind w:left="616" w:right="-128" w:hanging="283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339CC" w:rsidRPr="00506B1C" w:rsidRDefault="00506B1C" w:rsidP="00506B1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right="-128"/>
              <w:rPr>
                <w:rFonts w:ascii="Times New Roman" w:eastAsia="MS Mincho" w:hAnsi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/>
                <w:sz w:val="24"/>
                <w:szCs w:val="24"/>
              </w:rPr>
              <w:t xml:space="preserve">71.880.- </w:t>
            </w:r>
          </w:p>
        </w:tc>
        <w:tc>
          <w:tcPr>
            <w:tcW w:w="1701" w:type="dxa"/>
          </w:tcPr>
          <w:p w:rsidR="008339CC" w:rsidRPr="00506B1C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339CC" w:rsidRPr="00506B1C" w:rsidRDefault="00506B1C" w:rsidP="00506B1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7" w:right="-4" w:hanging="283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506B1C">
              <w:rPr>
                <w:rFonts w:ascii="Times New Roman" w:eastAsia="MS Mincho" w:hAnsi="Times New Roman"/>
                <w:sz w:val="24"/>
                <w:szCs w:val="24"/>
              </w:rPr>
              <w:t>80.673,06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2034" w:type="dxa"/>
          </w:tcPr>
          <w:p w:rsidR="008339CC" w:rsidRPr="00534109" w:rsidRDefault="008339CC" w:rsidP="00534109">
            <w:pPr>
              <w:spacing w:after="0" w:line="240" w:lineRule="auto"/>
              <w:ind w:left="225" w:right="-12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    </w:t>
            </w:r>
            <w:r w:rsidR="00534109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  <w:r w:rsidR="00534109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 842</w:t>
            </w: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506B1C">
            <w:pPr>
              <w:spacing w:after="0" w:line="240" w:lineRule="auto"/>
              <w:ind w:left="616" w:right="-128" w:hanging="425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   53.992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506B1C">
            <w:pPr>
              <w:spacing w:after="0" w:line="240" w:lineRule="auto"/>
              <w:ind w:left="317" w:right="16" w:hanging="28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68.827,73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Finančné operácie</w:t>
            </w:r>
          </w:p>
        </w:tc>
        <w:tc>
          <w:tcPr>
            <w:tcW w:w="2034" w:type="dxa"/>
          </w:tcPr>
          <w:p w:rsidR="008339CC" w:rsidRPr="00AF083A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8339CC" w:rsidRPr="00AF083A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2034" w:type="dxa"/>
          </w:tcPr>
          <w:p w:rsidR="008339CC" w:rsidRPr="00534109" w:rsidRDefault="00534109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78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1701" w:type="dxa"/>
          </w:tcPr>
          <w:p w:rsidR="008339CC" w:rsidRPr="00506B1C" w:rsidRDefault="00506B1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78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1701" w:type="dxa"/>
          </w:tcPr>
          <w:p w:rsidR="008339CC" w:rsidRPr="00A87249" w:rsidRDefault="00506B1C" w:rsidP="00506B1C">
            <w:pPr>
              <w:spacing w:after="0" w:line="240" w:lineRule="auto"/>
              <w:ind w:right="-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72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88.000.-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Výdavková finančné operácie</w:t>
            </w:r>
          </w:p>
        </w:tc>
        <w:tc>
          <w:tcPr>
            <w:tcW w:w="2034" w:type="dxa"/>
          </w:tcPr>
          <w:p w:rsidR="008339CC" w:rsidRPr="00534109" w:rsidRDefault="00534109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23.800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506B1C" w:rsidP="008339CC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23.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8</w:t>
            </w: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00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A87249" w:rsidRDefault="008339CC" w:rsidP="008339CC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72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="00506B1C" w:rsidRPr="00A872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Pr="00A872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3.800,04</w:t>
            </w:r>
          </w:p>
        </w:tc>
      </w:tr>
      <w:tr w:rsidR="008339CC" w:rsidRPr="008339CC" w:rsidTr="00506B1C">
        <w:tc>
          <w:tcPr>
            <w:tcW w:w="3348" w:type="dxa"/>
          </w:tcPr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Rozdiel vo finančných </w:t>
            </w:r>
          </w:p>
          <w:p w:rsidR="008339CC" w:rsidRPr="008339CC" w:rsidRDefault="008339CC" w:rsidP="008339CC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operáciách</w:t>
            </w:r>
          </w:p>
        </w:tc>
        <w:tc>
          <w:tcPr>
            <w:tcW w:w="2034" w:type="dxa"/>
          </w:tcPr>
          <w:p w:rsidR="008339CC" w:rsidRPr="00AF083A" w:rsidRDefault="008339CC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</w:p>
          <w:p w:rsidR="008339CC" w:rsidRPr="00AF083A" w:rsidRDefault="00534109" w:rsidP="008339CC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cyan"/>
              </w:rPr>
            </w:pP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54.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  <w:r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00</w:t>
            </w:r>
            <w:r w:rsidR="008339CC" w:rsidRPr="00534109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506B1C" w:rsidRDefault="008339CC" w:rsidP="008339CC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339CC" w:rsidRPr="00506B1C" w:rsidRDefault="00506B1C" w:rsidP="008339CC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54.200</w:t>
            </w:r>
            <w:r w:rsidR="008339CC" w:rsidRPr="00506B1C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506B1C" w:rsidRPr="00A87249" w:rsidRDefault="00506B1C" w:rsidP="00506B1C">
            <w:pPr>
              <w:spacing w:after="0" w:line="240" w:lineRule="auto"/>
              <w:ind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339CC" w:rsidRPr="00A87249" w:rsidRDefault="00506B1C" w:rsidP="00506B1C">
            <w:pPr>
              <w:spacing w:after="0" w:line="240" w:lineRule="auto"/>
              <w:ind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72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84.199,96</w:t>
            </w:r>
          </w:p>
        </w:tc>
      </w:tr>
    </w:tbl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  <w:highlight w:val="yellow"/>
        </w:rPr>
      </w:pPr>
    </w:p>
    <w:p w:rsidR="00DE092B" w:rsidRDefault="008339CC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</w:t>
      </w:r>
    </w:p>
    <w:p w:rsidR="00DE092B" w:rsidRDefault="00DE092B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DE092B" w:rsidRDefault="00DE092B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DE092B" w:rsidRDefault="00DE092B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DE092B" w:rsidRDefault="00DE092B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DE092B" w:rsidRDefault="00DE092B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8339CC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BF0EDD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BF0EDD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BF0EDD" w:rsidP="00BF0EDD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Rozpočet obce v zmysle zákona č.</w:t>
      </w:r>
      <w:r w:rsidRPr="008339CC">
        <w:rPr>
          <w:rFonts w:ascii="Times New Roman" w:eastAsia="MS Mincho" w:hAnsi="Times New Roman" w:cs="Times New Roman"/>
          <w:sz w:val="24"/>
          <w:szCs w:val="24"/>
        </w:rPr>
        <w:t>583/2004 Z.z. o rozpo</w:t>
      </w:r>
      <w:r>
        <w:rPr>
          <w:rFonts w:ascii="Times New Roman" w:eastAsia="MS Mincho" w:hAnsi="Times New Roman" w:cs="Times New Roman"/>
          <w:sz w:val="24"/>
          <w:szCs w:val="24"/>
        </w:rPr>
        <w:t>čtových pravidlách územnej samo</w:t>
      </w:r>
      <w:r w:rsidRPr="008339CC">
        <w:rPr>
          <w:rFonts w:ascii="Times New Roman" w:eastAsia="MS Mincho" w:hAnsi="Times New Roman" w:cs="Times New Roman"/>
          <w:sz w:val="24"/>
          <w:szCs w:val="24"/>
        </w:rPr>
        <w:t>správy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je základným nástrojom finančného hospodárenia obce v príslušnom rozpočtovom roku, ktorým sa riadi financovanie jej úloh a funkcií. Obec je vo finančnom hospodárení auto</w:t>
      </w:r>
      <w:r w:rsidR="00C11A85">
        <w:rPr>
          <w:rFonts w:ascii="Times New Roman" w:eastAsia="MS Mincho" w:hAnsi="Times New Roman" w:cs="Times New Roman"/>
          <w:sz w:val="24"/>
          <w:szCs w:val="24"/>
        </w:rPr>
        <w:t>-</w:t>
      </w:r>
      <w:proofErr w:type="spellStart"/>
      <w:r w:rsidR="008339CC" w:rsidRPr="008339CC">
        <w:rPr>
          <w:rFonts w:ascii="Times New Roman" w:eastAsia="MS Mincho" w:hAnsi="Times New Roman" w:cs="Times New Roman"/>
          <w:sz w:val="24"/>
          <w:szCs w:val="24"/>
        </w:rPr>
        <w:t>nómny</w:t>
      </w:r>
      <w:proofErr w:type="spellEnd"/>
      <w:r w:rsidR="008339CC" w:rsidRPr="008339CC">
        <w:rPr>
          <w:rFonts w:ascii="Times New Roman" w:eastAsia="MS Mincho" w:hAnsi="Times New Roman" w:cs="Times New Roman"/>
          <w:sz w:val="24"/>
          <w:szCs w:val="24"/>
        </w:rPr>
        <w:t xml:space="preserve">, čo sa prejavuje aj v absolútnej samostatnosti pri zostavovaní a schvaľovaní svojho rozpočtu, v samostatnom riadení rozpočtového procesu, v monitorovaní a hodnotení svojho rozpočtového hospodárenia. </w:t>
      </w: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    V zmysle hodnotenia hospodárenia obce Sap v ro</w:t>
      </w:r>
      <w:r w:rsidR="00506B1C">
        <w:rPr>
          <w:rFonts w:ascii="Times New Roman" w:eastAsia="MS Mincho" w:hAnsi="Times New Roman" w:cs="Times New Roman"/>
          <w:sz w:val="24"/>
          <w:szCs w:val="24"/>
        </w:rPr>
        <w:t>ku 2023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 bilancia bežných príjmov a bežných výdavkov obce je </w:t>
      </w:r>
      <w:r w:rsidR="00157C8E" w:rsidRPr="00157C8E">
        <w:rPr>
          <w:rFonts w:ascii="Times New Roman" w:eastAsia="MS Mincho" w:hAnsi="Times New Roman" w:cs="Times New Roman"/>
          <w:sz w:val="24"/>
          <w:szCs w:val="24"/>
        </w:rPr>
        <w:t>prebytok</w:t>
      </w:r>
      <w:r w:rsidRPr="00157C8E">
        <w:rPr>
          <w:rFonts w:ascii="Times New Roman" w:eastAsia="MS Mincho" w:hAnsi="Times New Roman" w:cs="Times New Roman"/>
          <w:sz w:val="24"/>
          <w:szCs w:val="24"/>
        </w:rPr>
        <w:t xml:space="preserve"> bežného rozpočtu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. Bilancia kapitálových príjmov a kapitálových výdavkov je </w:t>
      </w:r>
      <w:r w:rsidR="00157C8E" w:rsidRPr="00157C8E">
        <w:rPr>
          <w:rFonts w:ascii="Times New Roman" w:eastAsia="MS Mincho" w:hAnsi="Times New Roman" w:cs="Times New Roman"/>
          <w:sz w:val="24"/>
          <w:szCs w:val="24"/>
        </w:rPr>
        <w:t>schodok</w:t>
      </w:r>
      <w:r w:rsidRPr="00157C8E">
        <w:rPr>
          <w:rFonts w:ascii="Times New Roman" w:eastAsia="MS Mincho" w:hAnsi="Times New Roman" w:cs="Times New Roman"/>
          <w:sz w:val="24"/>
          <w:szCs w:val="24"/>
        </w:rPr>
        <w:t xml:space="preserve"> kapitálového rozpočtu</w:t>
      </w:r>
      <w:r w:rsidRPr="008339CC">
        <w:rPr>
          <w:rFonts w:ascii="Times New Roman" w:eastAsia="MS Mincho" w:hAnsi="Times New Roman" w:cs="Times New Roman"/>
          <w:sz w:val="24"/>
          <w:szCs w:val="24"/>
        </w:rPr>
        <w:t xml:space="preserve">. Výsledok hospodárenia zistený podľa § 2 písm. b) a c) a § 10 ods. 3 písm. a) a b) zákona č. 583/2004 Z.z. je </w:t>
      </w:r>
      <w:r w:rsidR="00157C8E" w:rsidRPr="00157C8E">
        <w:rPr>
          <w:rFonts w:ascii="Times New Roman" w:eastAsia="MS Mincho" w:hAnsi="Times New Roman" w:cs="Times New Roman"/>
          <w:sz w:val="24"/>
          <w:szCs w:val="24"/>
        </w:rPr>
        <w:t>schodok</w:t>
      </w:r>
      <w:r w:rsidRPr="00157C8E">
        <w:rPr>
          <w:rFonts w:ascii="Times New Roman" w:eastAsia="MS Mincho" w:hAnsi="Times New Roman" w:cs="Times New Roman"/>
          <w:sz w:val="24"/>
          <w:szCs w:val="24"/>
        </w:rPr>
        <w:t xml:space="preserve"> vo výške </w:t>
      </w:r>
      <w:r w:rsidR="00157C8E" w:rsidRPr="00157C8E">
        <w:rPr>
          <w:rFonts w:ascii="Times New Roman" w:eastAsia="MS Mincho" w:hAnsi="Times New Roman" w:cs="Times New Roman"/>
          <w:sz w:val="24"/>
          <w:szCs w:val="24"/>
        </w:rPr>
        <w:t xml:space="preserve">- 68.827,73 </w:t>
      </w:r>
      <w:r w:rsidRPr="00157C8E">
        <w:rPr>
          <w:rFonts w:ascii="Times New Roman" w:eastAsia="MS Mincho" w:hAnsi="Times New Roman" w:cs="Times New Roman"/>
          <w:sz w:val="24"/>
          <w:szCs w:val="24"/>
        </w:rPr>
        <w:t>Eur.</w:t>
      </w:r>
    </w:p>
    <w:p w:rsidR="008339CC" w:rsidRPr="008339CC" w:rsidRDefault="008339CC" w:rsidP="008339C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1E27">
        <w:rPr>
          <w:rFonts w:ascii="Times New Roman" w:eastAsia="Times New Roman" w:hAnsi="Times New Roman" w:cs="Times New Roman"/>
          <w:b/>
          <w:i/>
          <w:sz w:val="24"/>
          <w:szCs w:val="24"/>
        </w:rPr>
        <w:t>1.2  Plnenie rozpočtu príjmov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Vlastné príjmy bežného rozpočtu predstavovali daňové príjmy a nedaňové príjmy; príjmy kapitálového rozpočtu predstavovali najmä príjmy z predaja pozemkov a granty a transfery.</w:t>
      </w: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</w:p>
    <w:p w:rsidR="00157C8E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Cudzie príjmy bežného rozpočtu boli tvorené dotáciami na činnosť preneseného výkonu štátnej správy, príjmami z nadácií a fondov, kapitálové príjmy boli tvorené dotáciami, ktoré obec získala cez projekty </w:t>
      </w:r>
      <w:r w:rsidRPr="009D134A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9D134A" w:rsidRPr="009D134A">
        <w:rPr>
          <w:rFonts w:ascii="Times New Roman" w:eastAsia="Times New Roman" w:hAnsi="Times New Roman" w:cs="Times New Roman"/>
          <w:sz w:val="24"/>
          <w:szCs w:val="24"/>
        </w:rPr>
        <w:t>výstavbu multifunkčného ihriska</w:t>
      </w:r>
      <w:r w:rsidR="009D134A">
        <w:rPr>
          <w:rFonts w:ascii="Times New Roman" w:eastAsia="Times New Roman" w:hAnsi="Times New Roman" w:cs="Times New Roman"/>
          <w:sz w:val="24"/>
          <w:szCs w:val="24"/>
        </w:rPr>
        <w:t xml:space="preserve"> a na rekonštrukciu verejnej budovy, denného stacionára.</w:t>
      </w:r>
    </w:p>
    <w:p w:rsidR="009D134A" w:rsidRPr="008339CC" w:rsidRDefault="009D134A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6D30">
        <w:rPr>
          <w:rFonts w:ascii="Times New Roman" w:eastAsia="Times New Roman" w:hAnsi="Times New Roman" w:cs="Times New Roman"/>
          <w:b/>
          <w:i/>
          <w:sz w:val="24"/>
          <w:szCs w:val="24"/>
        </w:rPr>
        <w:t>Obec plnila rozpočet príjmov nasledovne:</w:t>
      </w:r>
    </w:p>
    <w:p w:rsidR="00157C8E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57C8E" w:rsidRPr="00157C8E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7C8E"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851"/>
        <w:gridCol w:w="1573"/>
      </w:tblGrid>
      <w:tr w:rsidR="00157C8E" w:rsidRPr="00F96D30" w:rsidTr="00157C8E">
        <w:tc>
          <w:tcPr>
            <w:tcW w:w="2122" w:type="dxa"/>
          </w:tcPr>
          <w:p w:rsidR="00157C8E" w:rsidRDefault="00157C8E" w:rsidP="008339C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51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3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157C8E" w:rsidRPr="00F96D30" w:rsidTr="00157C8E">
        <w:tc>
          <w:tcPr>
            <w:tcW w:w="2122" w:type="dxa"/>
          </w:tcPr>
          <w:p w:rsidR="00157C8E" w:rsidRPr="00F96D30" w:rsidRDefault="00157C8E" w:rsidP="008339C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193.960.-</w:t>
            </w:r>
          </w:p>
        </w:tc>
        <w:tc>
          <w:tcPr>
            <w:tcW w:w="1843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201.760.-</w:t>
            </w:r>
          </w:p>
        </w:tc>
        <w:tc>
          <w:tcPr>
            <w:tcW w:w="1851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248.192,11</w:t>
            </w:r>
          </w:p>
        </w:tc>
        <w:tc>
          <w:tcPr>
            <w:tcW w:w="1573" w:type="dxa"/>
          </w:tcPr>
          <w:p w:rsidR="00157C8E" w:rsidRPr="00F96D30" w:rsidRDefault="00981E27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157C8E"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123,01</w:t>
            </w:r>
          </w:p>
        </w:tc>
      </w:tr>
      <w:tr w:rsidR="00157C8E" w:rsidRPr="00F96D30" w:rsidTr="00157C8E">
        <w:tc>
          <w:tcPr>
            <w:tcW w:w="2122" w:type="dxa"/>
          </w:tcPr>
          <w:p w:rsidR="00157C8E" w:rsidRPr="00F96D30" w:rsidRDefault="00157C8E" w:rsidP="008339C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157C8E" w:rsidRPr="00F96D30" w:rsidRDefault="00981E27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157C8E"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8.120.-</w:t>
            </w:r>
          </w:p>
        </w:tc>
        <w:tc>
          <w:tcPr>
            <w:tcW w:w="1843" w:type="dxa"/>
          </w:tcPr>
          <w:p w:rsidR="00157C8E" w:rsidRPr="00F96D30" w:rsidRDefault="00981E27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157C8E"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8.120.-</w:t>
            </w:r>
          </w:p>
        </w:tc>
        <w:tc>
          <w:tcPr>
            <w:tcW w:w="1851" w:type="dxa"/>
          </w:tcPr>
          <w:p w:rsidR="00157C8E" w:rsidRPr="00F96D30" w:rsidRDefault="00981E27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7C8E"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99.087,32</w:t>
            </w:r>
          </w:p>
        </w:tc>
        <w:tc>
          <w:tcPr>
            <w:tcW w:w="1573" w:type="dxa"/>
          </w:tcPr>
          <w:p w:rsidR="00157C8E" w:rsidRPr="00F96D30" w:rsidRDefault="00157C8E" w:rsidP="00157C8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1.220,29</w:t>
            </w:r>
          </w:p>
        </w:tc>
      </w:tr>
    </w:tbl>
    <w:p w:rsidR="00157C8E" w:rsidRPr="00F96D30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57C8E" w:rsidRPr="00F96D30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57C8E" w:rsidRPr="00F96D30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6D30">
        <w:rPr>
          <w:rFonts w:ascii="Times New Roman" w:eastAsia="Times New Roman" w:hAnsi="Times New Roman" w:cs="Times New Roman"/>
          <w:b/>
          <w:i/>
          <w:sz w:val="24"/>
          <w:szCs w:val="24"/>
        </w:rPr>
        <w:t>V porovnaní s plnením v predchádzajúcom roku:</w:t>
      </w:r>
    </w:p>
    <w:p w:rsidR="00157C8E" w:rsidRPr="00F96D30" w:rsidRDefault="00157C8E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6D30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984"/>
        <w:gridCol w:w="1843"/>
        <w:gridCol w:w="1849"/>
        <w:gridCol w:w="1575"/>
      </w:tblGrid>
      <w:tr w:rsidR="00157C8E" w:rsidRPr="008339CC" w:rsidTr="00157C8E">
        <w:tc>
          <w:tcPr>
            <w:tcW w:w="2122" w:type="dxa"/>
          </w:tcPr>
          <w:p w:rsidR="00157C8E" w:rsidRPr="008339CC" w:rsidRDefault="00157C8E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157C8E" w:rsidRPr="008339CC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157C8E" w:rsidRPr="008339CC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49" w:type="dxa"/>
          </w:tcPr>
          <w:p w:rsidR="00157C8E" w:rsidRPr="008339CC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5" w:type="dxa"/>
          </w:tcPr>
          <w:p w:rsidR="00157C8E" w:rsidRPr="008339CC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157C8E" w:rsidRPr="005A0848" w:rsidTr="00157C8E">
        <w:tc>
          <w:tcPr>
            <w:tcW w:w="2122" w:type="dxa"/>
          </w:tcPr>
          <w:p w:rsidR="00157C8E" w:rsidRPr="005A0848" w:rsidRDefault="00157C8E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179.304.-</w:t>
            </w:r>
          </w:p>
        </w:tc>
        <w:tc>
          <w:tcPr>
            <w:tcW w:w="1843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197.024.-</w:t>
            </w:r>
          </w:p>
        </w:tc>
        <w:tc>
          <w:tcPr>
            <w:tcW w:w="1849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200.594,39</w:t>
            </w:r>
          </w:p>
        </w:tc>
        <w:tc>
          <w:tcPr>
            <w:tcW w:w="1575" w:type="dxa"/>
          </w:tcPr>
          <w:p w:rsidR="00157C8E" w:rsidRPr="005A0848" w:rsidRDefault="008D1B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101,81</w:t>
            </w:r>
          </w:p>
        </w:tc>
      </w:tr>
      <w:tr w:rsidR="00157C8E" w:rsidRPr="005A0848" w:rsidTr="00157C8E">
        <w:tc>
          <w:tcPr>
            <w:tcW w:w="2122" w:type="dxa"/>
          </w:tcPr>
          <w:p w:rsidR="00157C8E" w:rsidRPr="005A0848" w:rsidRDefault="00157C8E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140.332.-</w:t>
            </w:r>
          </w:p>
        </w:tc>
        <w:tc>
          <w:tcPr>
            <w:tcW w:w="1843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34.962.-</w:t>
            </w:r>
          </w:p>
        </w:tc>
        <w:tc>
          <w:tcPr>
            <w:tcW w:w="1849" w:type="dxa"/>
          </w:tcPr>
          <w:p w:rsidR="00157C8E" w:rsidRPr="005A0848" w:rsidRDefault="00157C8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48.447,42</w:t>
            </w:r>
          </w:p>
        </w:tc>
        <w:tc>
          <w:tcPr>
            <w:tcW w:w="1575" w:type="dxa"/>
          </w:tcPr>
          <w:p w:rsidR="00157C8E" w:rsidRPr="005A0848" w:rsidRDefault="008D1B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138,57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V plnení bežných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 xml:space="preserve"> príjmov došlo v roku 2023 oproti roku 2022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navýšeniu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skutočných bežných príjmov obce o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 47.597,72 Eur, čo hodnotím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pozitívne.  </w:t>
      </w:r>
    </w:p>
    <w:p w:rsidR="0044413F" w:rsidRDefault="008339CC" w:rsidP="0044413F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 plnení k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 xml:space="preserve">apitálových príjmov v roku 2023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nastal oproti predchádzajúcemu roku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tiež navýšenie príjmov a t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 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50.639,90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Eur. Kapitálové príjmy, ktoré sú určené na financovanie dlhodobých potrieb obce, napr. investícií, ktoré sú jednorazové a ich zdrojom sú napr. príjmy z predaja majetku, účelové dotácie na financovanie investícií z rozpočtov vyšších stupňov verejnej správy alebo strednodobé/ dlhodobé investičné úvery, príjmy z emisie, cenných papierov a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pod. a možnosti získania finanč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ných prostriedkov na kapitálové potreby v danom roku vo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 xml:space="preserve">veľkej miere závisí od možností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získania finančných prostriedkov formou účelových dotácií zo štátneho rozpočtu, z prostriedkov Európskej únie. Obec Sap pri zostavov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 xml:space="preserve">aní svojho rozpočtu na rok 2023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počítala s kapitálovými príjmami vo výške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8.120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.- Eur, počas rozpočtového roka sa obci podarilo získať príjem z predaja pozemkov, ako i z grantov a transferov a tak 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>sa jej podarilo nielenže naplniť svoje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plány</w:t>
      </w:r>
      <w:r w:rsidR="0044413F">
        <w:rPr>
          <w:rFonts w:ascii="Times New Roman" w:eastAsia="Times New Roman" w:hAnsi="Times New Roman" w:cs="Times New Roman"/>
          <w:sz w:val="24"/>
          <w:szCs w:val="24"/>
        </w:rPr>
        <w:t xml:space="preserve"> ale aj prevýšiť o 90.967,32 €.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9CC" w:rsidRPr="008339CC" w:rsidRDefault="008339CC" w:rsidP="0044413F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9180D">
        <w:rPr>
          <w:rFonts w:ascii="Times New Roman" w:eastAsia="Times New Roman" w:hAnsi="Times New Roman" w:cs="Times New Roman"/>
          <w:b/>
          <w:i/>
          <w:sz w:val="24"/>
          <w:szCs w:val="24"/>
        </w:rPr>
        <w:t>1.2.1 Plnenie rozpočtu bežných príjmov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Bežné príjmy zahŕňajú vlastné príjmy (daňové a nedaňové) a cudzie príjmy (granty a transfery); ich plnenie bolo nasledovné:</w:t>
      </w:r>
    </w:p>
    <w:p w:rsidR="00FD02D1" w:rsidRDefault="00FD02D1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02D1" w:rsidRPr="008339CC" w:rsidRDefault="00FD02D1" w:rsidP="00FD02D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FD02D1" w:rsidRPr="008339CC" w:rsidTr="00407DAB">
        <w:trPr>
          <w:trHeight w:val="391"/>
        </w:trPr>
        <w:tc>
          <w:tcPr>
            <w:tcW w:w="2771" w:type="dxa"/>
          </w:tcPr>
          <w:p w:rsidR="00FD02D1" w:rsidRPr="008339CC" w:rsidRDefault="00FD02D1" w:rsidP="0040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FD02D1" w:rsidRPr="008339CC" w:rsidRDefault="00FD02D1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FD02D1" w:rsidRPr="008339CC" w:rsidRDefault="00FD02D1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FD02D1" w:rsidRPr="008339CC" w:rsidRDefault="00FD02D1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FD02D1" w:rsidRPr="008339CC" w:rsidTr="00407DAB">
        <w:tc>
          <w:tcPr>
            <w:tcW w:w="2771" w:type="dxa"/>
          </w:tcPr>
          <w:p w:rsidR="00FD02D1" w:rsidRPr="005A0848" w:rsidRDefault="00FD02D1" w:rsidP="00407D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FD02D1" w:rsidRPr="008339CC" w:rsidRDefault="00D06B90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179.830.-</w:t>
            </w:r>
          </w:p>
        </w:tc>
        <w:tc>
          <w:tcPr>
            <w:tcW w:w="2244" w:type="dxa"/>
          </w:tcPr>
          <w:p w:rsidR="00FD02D1" w:rsidRPr="008339CC" w:rsidRDefault="00D06B90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186.507,87</w:t>
            </w:r>
          </w:p>
        </w:tc>
        <w:tc>
          <w:tcPr>
            <w:tcW w:w="1473" w:type="dxa"/>
          </w:tcPr>
          <w:p w:rsidR="00FD02D1" w:rsidRPr="008339CC" w:rsidRDefault="00D06B90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103,71</w:t>
            </w:r>
          </w:p>
        </w:tc>
      </w:tr>
      <w:tr w:rsidR="00FD02D1" w:rsidRPr="008339CC" w:rsidTr="00407DAB">
        <w:tc>
          <w:tcPr>
            <w:tcW w:w="2771" w:type="dxa"/>
          </w:tcPr>
          <w:p w:rsidR="00FD02D1" w:rsidRPr="005A0848" w:rsidRDefault="00FD02D1" w:rsidP="00407D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FD02D1" w:rsidRPr="008339CC" w:rsidRDefault="00FD02D1" w:rsidP="00D06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06B90">
              <w:rPr>
                <w:rFonts w:ascii="Times New Roman" w:eastAsia="Times New Roman" w:hAnsi="Times New Roman" w:cs="Times New Roman"/>
                <w:sz w:val="24"/>
                <w:szCs w:val="24"/>
              </w:rPr>
              <w:t>8.230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FD02D1" w:rsidRPr="008339CC" w:rsidRDefault="00FD02D1" w:rsidP="00D06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9.869,66</w:t>
            </w:r>
          </w:p>
        </w:tc>
        <w:tc>
          <w:tcPr>
            <w:tcW w:w="1473" w:type="dxa"/>
          </w:tcPr>
          <w:p w:rsidR="00FD02D1" w:rsidRPr="008339CC" w:rsidRDefault="00D06B90" w:rsidP="0040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119,92</w:t>
            </w:r>
          </w:p>
        </w:tc>
      </w:tr>
      <w:tr w:rsidR="00FD02D1" w:rsidRPr="008339CC" w:rsidTr="00407DAB">
        <w:tc>
          <w:tcPr>
            <w:tcW w:w="2771" w:type="dxa"/>
          </w:tcPr>
          <w:p w:rsidR="00FD02D1" w:rsidRPr="005A0848" w:rsidRDefault="00FD02D1" w:rsidP="00407D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FD02D1" w:rsidRPr="008339CC" w:rsidRDefault="00FD02D1" w:rsidP="00D06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06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30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FD02D1" w:rsidRPr="008339CC" w:rsidRDefault="00FD02D1" w:rsidP="00D06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D06B90">
              <w:rPr>
                <w:rFonts w:ascii="Times New Roman" w:eastAsia="Times New Roman" w:hAnsi="Times New Roman" w:cs="Times New Roman"/>
                <w:sz w:val="24"/>
                <w:szCs w:val="24"/>
              </w:rPr>
              <w:t>308,10</w:t>
            </w:r>
          </w:p>
        </w:tc>
        <w:tc>
          <w:tcPr>
            <w:tcW w:w="1473" w:type="dxa"/>
          </w:tcPr>
          <w:p w:rsidR="00FD02D1" w:rsidRPr="008339CC" w:rsidRDefault="00440A0B" w:rsidP="0044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1.027,00</w:t>
            </w:r>
            <w:r w:rsidR="00FD02D1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D02D1" w:rsidRPr="008339CC" w:rsidTr="00407DAB">
        <w:tc>
          <w:tcPr>
            <w:tcW w:w="2771" w:type="dxa"/>
          </w:tcPr>
          <w:p w:rsidR="00FD02D1" w:rsidRPr="005A0848" w:rsidRDefault="00FD02D1" w:rsidP="00407D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FD02D1" w:rsidRPr="008339CC" w:rsidRDefault="00FD02D1" w:rsidP="0044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0A0B">
              <w:rPr>
                <w:rFonts w:ascii="Times New Roman" w:eastAsia="Times New Roman" w:hAnsi="Times New Roman" w:cs="Times New Roman"/>
                <w:sz w:val="24"/>
                <w:szCs w:val="24"/>
              </w:rPr>
              <w:t>13.700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FD02D1" w:rsidRPr="008339CC" w:rsidRDefault="00FD02D1" w:rsidP="0044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0A0B">
              <w:rPr>
                <w:rFonts w:ascii="Times New Roman" w:eastAsia="Times New Roman" w:hAnsi="Times New Roman" w:cs="Times New Roman"/>
                <w:sz w:val="24"/>
                <w:szCs w:val="24"/>
              </w:rPr>
              <w:t>51.814,58</w:t>
            </w:r>
          </w:p>
        </w:tc>
        <w:tc>
          <w:tcPr>
            <w:tcW w:w="1473" w:type="dxa"/>
          </w:tcPr>
          <w:p w:rsidR="00FD02D1" w:rsidRPr="008339CC" w:rsidRDefault="00D06B90" w:rsidP="0044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40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378,21</w:t>
            </w:r>
          </w:p>
        </w:tc>
      </w:tr>
    </w:tbl>
    <w:p w:rsidR="00FD02D1" w:rsidRPr="008339CC" w:rsidRDefault="00FD02D1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FD02D1" w:rsidRDefault="00FD02D1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02D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Plnenie bežných príjmov v predchádzajúcom </w:t>
      </w:r>
      <w:r w:rsidR="00E53402">
        <w:rPr>
          <w:rFonts w:ascii="Times New Roman" w:eastAsia="Times New Roman" w:hAnsi="Times New Roman" w:cs="Times New Roman"/>
          <w:b/>
          <w:i/>
          <w:sz w:val="24"/>
          <w:szCs w:val="24"/>
        </w:rPr>
        <w:t>roku bolo nasledovné</w:t>
      </w:r>
      <w:r w:rsidRPr="00FD02D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FD02D1" w:rsidRPr="008339CC" w:rsidRDefault="00FD02D1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8339CC" w:rsidRPr="008339CC" w:rsidTr="00011A55">
        <w:trPr>
          <w:trHeight w:val="391"/>
        </w:trPr>
        <w:tc>
          <w:tcPr>
            <w:tcW w:w="2771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8339CC" w:rsidRPr="008339CC" w:rsidTr="00011A55">
        <w:tc>
          <w:tcPr>
            <w:tcW w:w="2771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160.934.-</w:t>
            </w:r>
          </w:p>
        </w:tc>
        <w:tc>
          <w:tcPr>
            <w:tcW w:w="224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165.169,03</w:t>
            </w:r>
          </w:p>
        </w:tc>
        <w:tc>
          <w:tcPr>
            <w:tcW w:w="147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102,63</w:t>
            </w:r>
          </w:p>
        </w:tc>
      </w:tr>
      <w:tr w:rsidR="008339CC" w:rsidRPr="008339CC" w:rsidTr="00011A55">
        <w:tc>
          <w:tcPr>
            <w:tcW w:w="2771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7.570.-</w:t>
            </w:r>
          </w:p>
        </w:tc>
        <w:tc>
          <w:tcPr>
            <w:tcW w:w="224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8.634,81</w:t>
            </w:r>
          </w:p>
        </w:tc>
        <w:tc>
          <w:tcPr>
            <w:tcW w:w="147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114,07</w:t>
            </w:r>
          </w:p>
        </w:tc>
      </w:tr>
      <w:tr w:rsidR="008339CC" w:rsidRPr="008339CC" w:rsidTr="00011A55">
        <w:tc>
          <w:tcPr>
            <w:tcW w:w="2771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1.130.-</w:t>
            </w:r>
          </w:p>
        </w:tc>
        <w:tc>
          <w:tcPr>
            <w:tcW w:w="224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20,60</w:t>
            </w:r>
          </w:p>
        </w:tc>
        <w:tc>
          <w:tcPr>
            <w:tcW w:w="147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1,82  </w:t>
            </w:r>
          </w:p>
        </w:tc>
      </w:tr>
      <w:tr w:rsidR="008339CC" w:rsidRPr="008339CC" w:rsidTr="00011A55">
        <w:tc>
          <w:tcPr>
            <w:tcW w:w="2771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28.520.-</w:t>
            </w:r>
          </w:p>
        </w:tc>
        <w:tc>
          <w:tcPr>
            <w:tcW w:w="224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26.790,55</w:t>
            </w:r>
          </w:p>
        </w:tc>
        <w:tc>
          <w:tcPr>
            <w:tcW w:w="147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93,94</w:t>
            </w:r>
          </w:p>
        </w:tc>
      </w:tr>
    </w:tbl>
    <w:p w:rsidR="00B711B5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339CC" w:rsidRPr="008339CC" w:rsidRDefault="00B711B5" w:rsidP="00D66B22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Z porovnania je zrejmé, že </w:t>
      </w:r>
      <w:r w:rsidR="00CA364B">
        <w:rPr>
          <w:rFonts w:ascii="Times New Roman" w:eastAsia="Times New Roman" w:hAnsi="Times New Roman" w:cs="Times New Roman"/>
          <w:sz w:val="24"/>
          <w:szCs w:val="24"/>
        </w:rPr>
        <w:t xml:space="preserve">v roku 2023 došlo </w:t>
      </w:r>
      <w:r w:rsidR="00FE32D5" w:rsidRPr="00FE32D5">
        <w:rPr>
          <w:rFonts w:ascii="Times New Roman" w:eastAsia="Times New Roman" w:hAnsi="Times New Roman" w:cs="Times New Roman"/>
          <w:sz w:val="24"/>
          <w:szCs w:val="24"/>
        </w:rPr>
        <w:t>vo</w:t>
      </w:r>
      <w:r w:rsidR="00CA364B" w:rsidRPr="00FE32D5">
        <w:rPr>
          <w:rFonts w:ascii="Times New Roman" w:eastAsia="Times New Roman" w:hAnsi="Times New Roman" w:cs="Times New Roman"/>
          <w:sz w:val="24"/>
          <w:szCs w:val="24"/>
        </w:rPr>
        <w:t xml:space="preserve"> všetkých </w:t>
      </w:r>
      <w:r w:rsidR="00FE32D5">
        <w:rPr>
          <w:rFonts w:ascii="Times New Roman" w:eastAsia="Times New Roman" w:hAnsi="Times New Roman" w:cs="Times New Roman"/>
          <w:sz w:val="24"/>
          <w:szCs w:val="24"/>
        </w:rPr>
        <w:t xml:space="preserve">kategóriách </w:t>
      </w:r>
      <w:r w:rsidR="00CA364B">
        <w:rPr>
          <w:rFonts w:ascii="Times New Roman" w:eastAsia="Times New Roman" w:hAnsi="Times New Roman" w:cs="Times New Roman"/>
          <w:sz w:val="24"/>
          <w:szCs w:val="24"/>
        </w:rPr>
        <w:t xml:space="preserve">k zvýšeniu príjmov </w:t>
      </w:r>
    </w:p>
    <w:p w:rsidR="008339CC" w:rsidRPr="008339CC" w:rsidRDefault="00D66B22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oproti roku 2022</w:t>
      </w:r>
      <w:r w:rsidR="00CA36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Pri plnení schváleného rozpočtu obec pr</w:t>
      </w:r>
      <w:r w:rsidR="00CA364B">
        <w:rPr>
          <w:rFonts w:ascii="Times New Roman" w:eastAsia="Times New Roman" w:hAnsi="Times New Roman" w:cs="Times New Roman"/>
          <w:sz w:val="24"/>
          <w:szCs w:val="24"/>
        </w:rPr>
        <w:t xml:space="preserve">i daňových príjmoch dosiahla </w:t>
      </w:r>
      <w:r w:rsidR="00CA364B" w:rsidRPr="00DD6F44">
        <w:rPr>
          <w:rFonts w:ascii="Times New Roman" w:eastAsia="Times New Roman" w:hAnsi="Times New Roman" w:cs="Times New Roman"/>
          <w:sz w:val="24"/>
          <w:szCs w:val="24"/>
        </w:rPr>
        <w:t>103,71</w:t>
      </w:r>
      <w:r w:rsidRPr="00DD6F44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DD6F44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plnenie, </w:t>
      </w:r>
    </w:p>
    <w:p w:rsidR="008339CC" w:rsidRPr="008339CC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pri nedaňových príjmoch </w:t>
      </w:r>
      <w:r w:rsidR="002B5C2C">
        <w:rPr>
          <w:rFonts w:ascii="Times New Roman" w:eastAsia="Times New Roman" w:hAnsi="Times New Roman" w:cs="Times New Roman"/>
          <w:sz w:val="24"/>
          <w:szCs w:val="24"/>
        </w:rPr>
        <w:t>123,22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plnenie a pri získaní grantov a transferov obec splnila svoje predstavy oproti naplánovanej finančnej čiastky na </w:t>
      </w:r>
      <w:r w:rsidR="00CA364B">
        <w:rPr>
          <w:rFonts w:ascii="Times New Roman" w:eastAsia="Times New Roman" w:hAnsi="Times New Roman" w:cs="Times New Roman"/>
          <w:sz w:val="24"/>
          <w:szCs w:val="24"/>
        </w:rPr>
        <w:t>378,21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5CE0">
        <w:rPr>
          <w:rFonts w:ascii="Times New Roman" w:eastAsia="Times New Roman" w:hAnsi="Times New Roman" w:cs="Times New Roman"/>
          <w:b/>
          <w:i/>
          <w:sz w:val="24"/>
          <w:szCs w:val="24"/>
        </w:rPr>
        <w:t>1.2.1.1 Daňové príjmy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Najväčší podiel na celkovom objeme daňových príjmov má výnos dane poukazovanej územnej samospráve zo štátu, tzv. podielová daň zo štátneho r</w:t>
      </w:r>
      <w:r w:rsidR="00972CC2">
        <w:rPr>
          <w:rFonts w:ascii="Times New Roman" w:eastAsia="Times New Roman" w:hAnsi="Times New Roman" w:cs="Times New Roman"/>
          <w:sz w:val="24"/>
          <w:szCs w:val="24"/>
        </w:rPr>
        <w:t xml:space="preserve">ozpočtu. Jej vývoj od roku 2019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dokumentuje nasledovná tabuľka: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3402"/>
        <w:gridCol w:w="3260"/>
      </w:tblGrid>
      <w:tr w:rsidR="008339CC" w:rsidRPr="008339CC" w:rsidTr="00011A55">
        <w:tc>
          <w:tcPr>
            <w:tcW w:w="19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340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340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112.795.-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114.747.-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340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115.936.-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113.226.-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340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109.692.-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115.697.-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340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120.423.-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126.053,43</w:t>
            </w:r>
          </w:p>
        </w:tc>
      </w:tr>
      <w:tr w:rsidR="001A5F85" w:rsidRPr="008339CC" w:rsidTr="00011A55">
        <w:tc>
          <w:tcPr>
            <w:tcW w:w="1980" w:type="dxa"/>
          </w:tcPr>
          <w:p w:rsidR="001A5F85" w:rsidRPr="005A0848" w:rsidRDefault="001A5F85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3402" w:type="dxa"/>
          </w:tcPr>
          <w:p w:rsidR="001A5F85" w:rsidRPr="008339CC" w:rsidRDefault="0033370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126.577.-</w:t>
            </w:r>
          </w:p>
        </w:tc>
        <w:tc>
          <w:tcPr>
            <w:tcW w:w="3260" w:type="dxa"/>
          </w:tcPr>
          <w:p w:rsidR="001A5F85" w:rsidRPr="008339CC" w:rsidRDefault="0033370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134.219,70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Výnos dane z príjmov fyzických osôb poukazovaný územnej samospráve zo ŠR, tzv. podielová daň zo ŠR predstavuje pre obec </w:t>
      </w:r>
      <w:r w:rsidR="00FB2DF7" w:rsidRPr="00FB2DF7">
        <w:rPr>
          <w:rFonts w:ascii="Times New Roman" w:eastAsia="Times New Roman" w:hAnsi="Times New Roman" w:cs="Times New Roman"/>
          <w:sz w:val="24"/>
          <w:szCs w:val="24"/>
        </w:rPr>
        <w:t>66,91</w:t>
      </w:r>
      <w:r w:rsidRPr="00FB2DF7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celkových skutočných bežných príjmov predchádzajúceho</w:t>
      </w:r>
    </w:p>
    <w:p w:rsidR="008339CC" w:rsidRPr="008339CC" w:rsidRDefault="008339CC" w:rsidP="008339CC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rozpočtového roka v sume </w:t>
      </w:r>
      <w:r w:rsidR="00FB2DF7" w:rsidRPr="00FB2DF7">
        <w:rPr>
          <w:rFonts w:ascii="Times New Roman" w:eastAsia="Times New Roman" w:hAnsi="Times New Roman" w:cs="Times New Roman"/>
          <w:sz w:val="24"/>
          <w:szCs w:val="24"/>
        </w:rPr>
        <w:t>200.594.-</w:t>
      </w:r>
      <w:r w:rsidRPr="00FB2DF7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  <w:r w:rsidR="00FB2DF7">
        <w:rPr>
          <w:rFonts w:ascii="Times New Roman" w:eastAsia="Times New Roman" w:hAnsi="Times New Roman" w:cs="Times New Roman"/>
          <w:sz w:val="24"/>
          <w:szCs w:val="24"/>
        </w:rPr>
        <w:t xml:space="preserve"> 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boli Obci Sap poukázané podielové dane </w:t>
      </w:r>
    </w:p>
    <w:p w:rsidR="008339CC" w:rsidRPr="008339CC" w:rsidRDefault="008339CC" w:rsidP="008339CC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zo ŠR vyšš</w:t>
      </w:r>
      <w:r w:rsidR="00FB2DF7">
        <w:rPr>
          <w:rFonts w:ascii="Times New Roman" w:eastAsia="Times New Roman" w:hAnsi="Times New Roman" w:cs="Times New Roman"/>
          <w:sz w:val="24"/>
          <w:szCs w:val="24"/>
        </w:rPr>
        <w:t>ie o 8.166,27 € ako v roku 2022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Vývoj dane z nehnuteľnosti: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520"/>
        <w:gridCol w:w="2520"/>
        <w:gridCol w:w="2520"/>
      </w:tblGrid>
      <w:tr w:rsidR="008339CC" w:rsidRPr="008339CC" w:rsidTr="00011A55">
        <w:tc>
          <w:tcPr>
            <w:tcW w:w="14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8339CC" w:rsidRPr="008339CC" w:rsidTr="00011A55">
        <w:tc>
          <w:tcPr>
            <w:tcW w:w="144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20.750.-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19.000.-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18.961.-</w:t>
            </w:r>
          </w:p>
        </w:tc>
      </w:tr>
      <w:tr w:rsidR="008339CC" w:rsidRPr="008339CC" w:rsidTr="00011A55">
        <w:tc>
          <w:tcPr>
            <w:tcW w:w="144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22.753.-</w:t>
            </w:r>
          </w:p>
        </w:tc>
      </w:tr>
      <w:tr w:rsidR="008339CC" w:rsidRPr="008339CC" w:rsidTr="00011A55">
        <w:tc>
          <w:tcPr>
            <w:tcW w:w="144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22.740,44</w:t>
            </w:r>
          </w:p>
        </w:tc>
      </w:tr>
      <w:tr w:rsidR="008339CC" w:rsidRPr="008339CC" w:rsidTr="00011A55">
        <w:tc>
          <w:tcPr>
            <w:tcW w:w="144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22.674,60</w:t>
            </w:r>
          </w:p>
        </w:tc>
      </w:tr>
      <w:tr w:rsidR="0033277C" w:rsidRPr="008339CC" w:rsidTr="00011A55">
        <w:tc>
          <w:tcPr>
            <w:tcW w:w="1440" w:type="dxa"/>
          </w:tcPr>
          <w:p w:rsidR="0033277C" w:rsidRPr="005A0848" w:rsidRDefault="0033277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520" w:type="dxa"/>
          </w:tcPr>
          <w:p w:rsidR="0033277C" w:rsidRPr="008339CC" w:rsidRDefault="00C449F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33277C" w:rsidRPr="008339CC" w:rsidRDefault="00C449F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33277C" w:rsidRPr="008339CC" w:rsidRDefault="0033277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30.566,57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Údaje vývoju dane z nehnuteľností potvrd</w:t>
      </w:r>
      <w:r w:rsidR="00294763">
        <w:rPr>
          <w:rFonts w:ascii="Times New Roman" w:eastAsia="Times New Roman" w:hAnsi="Times New Roman" w:cs="Times New Roman"/>
          <w:sz w:val="24"/>
          <w:szCs w:val="24"/>
        </w:rPr>
        <w:t>zujú, že obec Sap sa v roku 2023 splnila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plánovaný výnos dane z nehnuteľností na </w:t>
      </w:r>
      <w:r w:rsidR="00294763">
        <w:rPr>
          <w:rFonts w:ascii="Times New Roman" w:eastAsia="Times New Roman" w:hAnsi="Times New Roman" w:cs="Times New Roman"/>
          <w:sz w:val="24"/>
          <w:szCs w:val="24"/>
        </w:rPr>
        <w:t>100,74</w:t>
      </w:r>
      <w:r w:rsidR="00D44B69">
        <w:rPr>
          <w:rFonts w:ascii="Times New Roman" w:eastAsia="Times New Roman" w:hAnsi="Times New Roman" w:cs="Times New Roman"/>
          <w:sz w:val="24"/>
          <w:szCs w:val="24"/>
        </w:rPr>
        <w:t xml:space="preserve"> %. Oproti roku 2022 príjmy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dane z nehnuteľností </w:t>
      </w:r>
      <w:r w:rsidR="00D44B69">
        <w:rPr>
          <w:rFonts w:ascii="Times New Roman" w:eastAsia="Times New Roman" w:hAnsi="Times New Roman" w:cs="Times New Roman"/>
          <w:sz w:val="24"/>
          <w:szCs w:val="24"/>
        </w:rPr>
        <w:t xml:space="preserve">sa navýšili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</w:t>
      </w:r>
      <w:r w:rsidR="00D44B69">
        <w:rPr>
          <w:rFonts w:ascii="Times New Roman" w:eastAsia="Times New Roman" w:hAnsi="Times New Roman" w:cs="Times New Roman"/>
          <w:sz w:val="24"/>
          <w:szCs w:val="24"/>
        </w:rPr>
        <w:t> 7.891,97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D44B69" w:rsidRPr="008339CC" w:rsidRDefault="00D44B69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964BA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    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Vývoj plnenia výnosu z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miestnych daní 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poplatku za komunálny odpad 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drobný stavebný odpad: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</w:t>
      </w:r>
      <w:r w:rsidR="008964BA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57"/>
        <w:gridCol w:w="2160"/>
        <w:gridCol w:w="3240"/>
      </w:tblGrid>
      <w:tr w:rsidR="008339CC" w:rsidRPr="008339CC" w:rsidTr="00011A55">
        <w:tc>
          <w:tcPr>
            <w:tcW w:w="127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5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</w:t>
            </w:r>
            <w:r w:rsidR="008964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pozemkov</w:t>
            </w:r>
          </w:p>
        </w:tc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zo stavieb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Poplatok za komunálny odpad a</w:t>
            </w:r>
            <w:r w:rsidR="008964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drobný stavebný odpad</w:t>
            </w:r>
          </w:p>
        </w:tc>
      </w:tr>
      <w:tr w:rsidR="008339CC" w:rsidRPr="008339CC" w:rsidTr="00011A55">
        <w:tc>
          <w:tcPr>
            <w:tcW w:w="1271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225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13.942.-</w:t>
            </w:r>
          </w:p>
        </w:tc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5.019.-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8.395.-</w:t>
            </w:r>
          </w:p>
        </w:tc>
      </w:tr>
      <w:tr w:rsidR="008339CC" w:rsidRPr="008339CC" w:rsidTr="00011A55">
        <w:tc>
          <w:tcPr>
            <w:tcW w:w="1271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25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17.779.-</w:t>
            </w:r>
          </w:p>
        </w:tc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4.974.-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12.847.-</w:t>
            </w:r>
          </w:p>
        </w:tc>
      </w:tr>
      <w:tr w:rsidR="008339CC" w:rsidRPr="008339CC" w:rsidTr="00011A55">
        <w:tc>
          <w:tcPr>
            <w:tcW w:w="1271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25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17.762.-</w:t>
            </w:r>
          </w:p>
        </w:tc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4.978.-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15.832.-</w:t>
            </w:r>
          </w:p>
        </w:tc>
      </w:tr>
      <w:tr w:rsidR="008339CC" w:rsidRPr="008339CC" w:rsidTr="00011A55">
        <w:tc>
          <w:tcPr>
            <w:tcW w:w="1271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25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17.687,87</w:t>
            </w:r>
          </w:p>
        </w:tc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4.986,73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15.838.-</w:t>
            </w:r>
          </w:p>
        </w:tc>
      </w:tr>
      <w:tr w:rsidR="008964BA" w:rsidRPr="008339CC" w:rsidTr="00011A55">
        <w:tc>
          <w:tcPr>
            <w:tcW w:w="1271" w:type="dxa"/>
          </w:tcPr>
          <w:p w:rsidR="008964BA" w:rsidRPr="005A0848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257" w:type="dxa"/>
          </w:tcPr>
          <w:p w:rsidR="008964BA" w:rsidRPr="008339CC" w:rsidRDefault="00D44AF6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22.272,85</w:t>
            </w:r>
          </w:p>
        </w:tc>
        <w:tc>
          <w:tcPr>
            <w:tcW w:w="2160" w:type="dxa"/>
          </w:tcPr>
          <w:p w:rsidR="008964BA" w:rsidRPr="008339CC" w:rsidRDefault="00D44AF6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8.293,72</w:t>
            </w:r>
          </w:p>
        </w:tc>
        <w:tc>
          <w:tcPr>
            <w:tcW w:w="3240" w:type="dxa"/>
          </w:tcPr>
          <w:p w:rsidR="008964BA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44AF6">
              <w:rPr>
                <w:rFonts w:ascii="Times New Roman" w:eastAsia="Times New Roman" w:hAnsi="Times New Roman" w:cs="Times New Roman"/>
                <w:sz w:val="24"/>
                <w:szCs w:val="24"/>
              </w:rPr>
              <w:t>20.999,20</w:t>
            </w:r>
          </w:p>
        </w:tc>
      </w:tr>
    </w:tbl>
    <w:p w:rsidR="008339CC" w:rsidRPr="008339CC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964BA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ku konca roka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neeviduje pohľadávky na dani za odstránenie komunálneho odpadu. </w:t>
      </w:r>
    </w:p>
    <w:p w:rsidR="008339CC" w:rsidRPr="008339CC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 porovnaní z p</w:t>
      </w:r>
      <w:r w:rsidR="008964BA">
        <w:rPr>
          <w:rFonts w:ascii="Times New Roman" w:eastAsia="Times New Roman" w:hAnsi="Times New Roman" w:cs="Times New Roman"/>
          <w:sz w:val="24"/>
          <w:szCs w:val="24"/>
        </w:rPr>
        <w:t>redchádzajúcim rokom v 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dosiahla vyššie výnosy z poplatku </w:t>
      </w:r>
    </w:p>
    <w:p w:rsidR="008339CC" w:rsidRPr="008339CC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za komunálny odpad a drobný stavebný </w:t>
      </w:r>
      <w:r w:rsidRPr="00C40499">
        <w:rPr>
          <w:rFonts w:ascii="Times New Roman" w:eastAsia="Times New Roman" w:hAnsi="Times New Roman" w:cs="Times New Roman"/>
          <w:sz w:val="24"/>
          <w:szCs w:val="24"/>
        </w:rPr>
        <w:t>odpad o</w:t>
      </w:r>
      <w:r w:rsidR="00C40499" w:rsidRPr="00C40499">
        <w:rPr>
          <w:rFonts w:ascii="Times New Roman" w:eastAsia="Times New Roman" w:hAnsi="Times New Roman" w:cs="Times New Roman"/>
          <w:sz w:val="24"/>
          <w:szCs w:val="24"/>
        </w:rPr>
        <w:t> 5.161,20</w:t>
      </w:r>
      <w:r w:rsidRPr="00C40499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8339CC" w:rsidRPr="008339CC" w:rsidRDefault="008339CC" w:rsidP="008339C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Výber ostat</w:t>
      </w:r>
      <w:r w:rsidR="008964BA">
        <w:rPr>
          <w:rFonts w:ascii="Times New Roman" w:eastAsia="Times New Roman" w:hAnsi="Times New Roman" w:cs="Times New Roman"/>
          <w:b/>
          <w:sz w:val="24"/>
          <w:szCs w:val="24"/>
        </w:rPr>
        <w:t>ných miestnych daní v roku 2023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v porovnaní s minulými rokmi dokumentuje nasledujúca tabuľka: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1080"/>
        <w:gridCol w:w="1080"/>
        <w:gridCol w:w="1080"/>
        <w:gridCol w:w="1080"/>
        <w:gridCol w:w="1080"/>
      </w:tblGrid>
      <w:tr w:rsidR="008964BA" w:rsidRPr="008339CC" w:rsidTr="008964BA">
        <w:tc>
          <w:tcPr>
            <w:tcW w:w="3708" w:type="dxa"/>
          </w:tcPr>
          <w:p w:rsidR="008964BA" w:rsidRPr="008339CC" w:rsidRDefault="008964BA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</w:tr>
      <w:tr w:rsidR="008964BA" w:rsidRPr="008339CC" w:rsidTr="008964BA">
        <w:tc>
          <w:tcPr>
            <w:tcW w:w="3708" w:type="dxa"/>
          </w:tcPr>
          <w:p w:rsidR="008964BA" w:rsidRPr="005A0848" w:rsidRDefault="008964BA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 za psa</w:t>
            </w:r>
          </w:p>
        </w:tc>
        <w:tc>
          <w:tcPr>
            <w:tcW w:w="1080" w:type="dxa"/>
          </w:tcPr>
          <w:p w:rsidR="008964BA" w:rsidRPr="008339CC" w:rsidRDefault="00EA09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964BA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511.-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552.-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8964BA" w:rsidRPr="008339CC" w:rsidRDefault="00594C3F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672.-</w:t>
            </w:r>
          </w:p>
        </w:tc>
      </w:tr>
      <w:tr w:rsidR="008964BA" w:rsidRPr="008339CC" w:rsidTr="008964BA">
        <w:tc>
          <w:tcPr>
            <w:tcW w:w="3708" w:type="dxa"/>
          </w:tcPr>
          <w:p w:rsidR="008964BA" w:rsidRPr="005A0848" w:rsidRDefault="008964BA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 užívanie verejného priestranstva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1.394.-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200.-</w:t>
            </w:r>
          </w:p>
        </w:tc>
        <w:tc>
          <w:tcPr>
            <w:tcW w:w="1080" w:type="dxa"/>
          </w:tcPr>
          <w:p w:rsidR="008964BA" w:rsidRPr="008339CC" w:rsidRDefault="00EA09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4BA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40.-</w:t>
            </w:r>
          </w:p>
        </w:tc>
        <w:tc>
          <w:tcPr>
            <w:tcW w:w="1080" w:type="dxa"/>
          </w:tcPr>
          <w:p w:rsidR="008964BA" w:rsidRPr="008339CC" w:rsidRDefault="008964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35.-</w:t>
            </w:r>
          </w:p>
        </w:tc>
        <w:tc>
          <w:tcPr>
            <w:tcW w:w="1080" w:type="dxa"/>
          </w:tcPr>
          <w:p w:rsidR="008964BA" w:rsidRPr="008339CC" w:rsidRDefault="00594C3F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50,40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Nezaplatené dane a poplatky  podľa jednotlivých rokov: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9"/>
        <w:gridCol w:w="1260"/>
        <w:gridCol w:w="1260"/>
        <w:gridCol w:w="1260"/>
        <w:gridCol w:w="1260"/>
        <w:gridCol w:w="1260"/>
      </w:tblGrid>
      <w:tr w:rsidR="004A264B" w:rsidRPr="008339CC" w:rsidTr="00E627E4">
        <w:tc>
          <w:tcPr>
            <w:tcW w:w="1469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</w:tr>
      <w:tr w:rsidR="004A264B" w:rsidRPr="008339CC" w:rsidTr="00E627E4">
        <w:tc>
          <w:tcPr>
            <w:tcW w:w="1469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62,73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86,25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0,82</w:t>
            </w:r>
          </w:p>
        </w:tc>
        <w:tc>
          <w:tcPr>
            <w:tcW w:w="1260" w:type="dxa"/>
          </w:tcPr>
          <w:p w:rsidR="004A264B" w:rsidRPr="008339CC" w:rsidRDefault="004A264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A264B" w:rsidRPr="008339CC" w:rsidRDefault="004339E0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339CC" w:rsidRPr="008339CC" w:rsidRDefault="004339E0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V roku 2023</w:t>
      </w:r>
      <w:r w:rsidR="008339CC"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obec neeviduje pohľadávky na daniach a poplatkoch. </w:t>
      </w:r>
    </w:p>
    <w:p w:rsidR="008339CC" w:rsidRPr="008339CC" w:rsidRDefault="008339CC" w:rsidP="008339CC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Ako je vidieť 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obec venuje dostatočnú pozornosť zinkasovaniu daňových príjmov, disciplinovanosť obyvateľov obce Sap je na vysokej úrovni, čo hodnotím pozitívne.</w:t>
      </w:r>
    </w:p>
    <w:p w:rsidR="008339CC" w:rsidRPr="008339CC" w:rsidRDefault="008339CC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3748">
        <w:rPr>
          <w:rFonts w:ascii="Times New Roman" w:eastAsia="Times New Roman" w:hAnsi="Times New Roman" w:cs="Times New Roman"/>
          <w:b/>
          <w:i/>
          <w:sz w:val="24"/>
          <w:szCs w:val="24"/>
        </w:rPr>
        <w:t>1.2.1.2 Nedaňové príjmy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Zahŕňajú príjmy z vlastníctva majetku a príjmy z administratívnych a iných poplatkov; ich plnenie bolo nasledovné: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1800"/>
        <w:gridCol w:w="1800"/>
        <w:gridCol w:w="1440"/>
      </w:tblGrid>
      <w:tr w:rsidR="008339CC" w:rsidRPr="008339CC" w:rsidTr="00011A55">
        <w:tc>
          <w:tcPr>
            <w:tcW w:w="406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plnenia</w:t>
            </w:r>
          </w:p>
        </w:tc>
      </w:tr>
      <w:tr w:rsidR="008339CC" w:rsidRPr="008339CC" w:rsidTr="00011A55">
        <w:tc>
          <w:tcPr>
            <w:tcW w:w="4068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 vlastníctva majetku</w:t>
            </w:r>
          </w:p>
        </w:tc>
        <w:tc>
          <w:tcPr>
            <w:tcW w:w="180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3.700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0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3.041,04</w:t>
            </w:r>
          </w:p>
        </w:tc>
        <w:tc>
          <w:tcPr>
            <w:tcW w:w="1440" w:type="dxa"/>
          </w:tcPr>
          <w:p w:rsidR="008339CC" w:rsidRPr="008339CC" w:rsidRDefault="00EA09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81964">
              <w:rPr>
                <w:rFonts w:ascii="Times New Roman" w:eastAsia="Times New Roman" w:hAnsi="Times New Roman" w:cs="Times New Roman"/>
                <w:sz w:val="24"/>
                <w:szCs w:val="24"/>
              </w:rPr>
              <w:t>82,19</w:t>
            </w:r>
          </w:p>
        </w:tc>
      </w:tr>
      <w:tr w:rsidR="008339CC" w:rsidRPr="008339CC" w:rsidTr="00011A55">
        <w:tc>
          <w:tcPr>
            <w:tcW w:w="4068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Administratívne a iné poplatky</w:t>
            </w:r>
          </w:p>
        </w:tc>
        <w:tc>
          <w:tcPr>
            <w:tcW w:w="180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00.-</w:t>
            </w:r>
          </w:p>
        </w:tc>
        <w:tc>
          <w:tcPr>
            <w:tcW w:w="180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6.520,52</w:t>
            </w:r>
          </w:p>
        </w:tc>
        <w:tc>
          <w:tcPr>
            <w:tcW w:w="144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144,90</w:t>
            </w:r>
          </w:p>
        </w:tc>
      </w:tr>
      <w:tr w:rsidR="008339CC" w:rsidRPr="008339CC" w:rsidTr="00011A55">
        <w:tc>
          <w:tcPr>
            <w:tcW w:w="4068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Úroky</w:t>
            </w:r>
          </w:p>
        </w:tc>
        <w:tc>
          <w:tcPr>
            <w:tcW w:w="18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39CC" w:rsidRPr="008339CC" w:rsidTr="00011A55">
        <w:tc>
          <w:tcPr>
            <w:tcW w:w="4068" w:type="dxa"/>
          </w:tcPr>
          <w:p w:rsidR="008339CC" w:rsidRPr="005A0848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1800" w:type="dxa"/>
          </w:tcPr>
          <w:p w:rsidR="008339CC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30.-</w:t>
            </w:r>
          </w:p>
        </w:tc>
        <w:tc>
          <w:tcPr>
            <w:tcW w:w="1800" w:type="dxa"/>
          </w:tcPr>
          <w:p w:rsidR="008339CC" w:rsidRPr="008339CC" w:rsidRDefault="00EA09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81964">
              <w:rPr>
                <w:rFonts w:ascii="Times New Roman" w:eastAsia="Times New Roman" w:hAnsi="Times New Roman" w:cs="Times New Roman"/>
                <w:sz w:val="24"/>
                <w:szCs w:val="24"/>
              </w:rPr>
              <w:t>308,10</w:t>
            </w:r>
          </w:p>
        </w:tc>
        <w:tc>
          <w:tcPr>
            <w:tcW w:w="1440" w:type="dxa"/>
          </w:tcPr>
          <w:p w:rsidR="008339CC" w:rsidRPr="008339CC" w:rsidRDefault="00EA091B" w:rsidP="00EA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1964">
              <w:rPr>
                <w:rFonts w:ascii="Times New Roman" w:eastAsia="Times New Roman" w:hAnsi="Times New Roman" w:cs="Times New Roman"/>
                <w:sz w:val="24"/>
                <w:szCs w:val="24"/>
              </w:rPr>
              <w:t>.027,00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>Porovnanie plnenia nedaňových príjmov s minulými rokmi: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2268"/>
        <w:gridCol w:w="2410"/>
        <w:gridCol w:w="2126"/>
      </w:tblGrid>
      <w:tr w:rsidR="008339CC" w:rsidRPr="008339CC" w:rsidTr="005A0848">
        <w:tc>
          <w:tcPr>
            <w:tcW w:w="19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Nedaňové príjmy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z vlastníctva majetku</w:t>
            </w:r>
          </w:p>
        </w:tc>
        <w:tc>
          <w:tcPr>
            <w:tcW w:w="212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Poplatky</w:t>
            </w:r>
          </w:p>
        </w:tc>
      </w:tr>
      <w:tr w:rsidR="008339CC" w:rsidRPr="008339CC" w:rsidTr="005A0848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23.244.-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4.073.-</w:t>
            </w:r>
          </w:p>
        </w:tc>
        <w:tc>
          <w:tcPr>
            <w:tcW w:w="212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19.171.-</w:t>
            </w:r>
          </w:p>
        </w:tc>
      </w:tr>
      <w:tr w:rsidR="008339CC" w:rsidRPr="008339CC" w:rsidTr="005A0848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20.121.-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1.598.-</w:t>
            </w:r>
          </w:p>
        </w:tc>
        <w:tc>
          <w:tcPr>
            <w:tcW w:w="212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18.523.-</w:t>
            </w:r>
          </w:p>
        </w:tc>
      </w:tr>
      <w:tr w:rsidR="008339CC" w:rsidRPr="008339CC" w:rsidTr="005A0848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11.273.-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1.752.-</w:t>
            </w:r>
          </w:p>
        </w:tc>
        <w:tc>
          <w:tcPr>
            <w:tcW w:w="212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9.521.-</w:t>
            </w:r>
          </w:p>
        </w:tc>
      </w:tr>
      <w:tr w:rsidR="008339CC" w:rsidRPr="008339CC" w:rsidTr="005A0848">
        <w:tc>
          <w:tcPr>
            <w:tcW w:w="1980" w:type="dxa"/>
          </w:tcPr>
          <w:p w:rsidR="008339CC" w:rsidRPr="005A0848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81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8.634,81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3.663,04</w:t>
            </w:r>
          </w:p>
        </w:tc>
        <w:tc>
          <w:tcPr>
            <w:tcW w:w="212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4.951,17</w:t>
            </w:r>
          </w:p>
        </w:tc>
      </w:tr>
      <w:tr w:rsidR="00565456" w:rsidRPr="008339CC" w:rsidTr="005A0848">
        <w:tc>
          <w:tcPr>
            <w:tcW w:w="1980" w:type="dxa"/>
          </w:tcPr>
          <w:p w:rsidR="00565456" w:rsidRPr="005A0848" w:rsidRDefault="00565456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8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565456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9.869,66</w:t>
            </w:r>
          </w:p>
        </w:tc>
        <w:tc>
          <w:tcPr>
            <w:tcW w:w="2410" w:type="dxa"/>
          </w:tcPr>
          <w:p w:rsidR="00565456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3.041,04</w:t>
            </w:r>
          </w:p>
        </w:tc>
        <w:tc>
          <w:tcPr>
            <w:tcW w:w="2126" w:type="dxa"/>
          </w:tcPr>
          <w:p w:rsidR="00565456" w:rsidRPr="008339CC" w:rsidRDefault="0088196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6.520,52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4F2" w:rsidRDefault="008339CC" w:rsidP="006F64F2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C304B5">
        <w:rPr>
          <w:rFonts w:ascii="Times New Roman" w:eastAsia="Times New Roman" w:hAnsi="Times New Roman" w:cs="Times New Roman"/>
          <w:sz w:val="24"/>
          <w:szCs w:val="24"/>
        </w:rPr>
        <w:t>V roku 2023</w:t>
      </w:r>
      <w:r w:rsidR="006F64F2">
        <w:rPr>
          <w:rFonts w:ascii="Times New Roman" w:eastAsia="Times New Roman" w:hAnsi="Times New Roman" w:cs="Times New Roman"/>
          <w:sz w:val="24"/>
          <w:szCs w:val="24"/>
        </w:rPr>
        <w:t xml:space="preserve"> nedaňové príjmy obce sa celkove zvýšili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. Príjmy z vlastníctv</w:t>
      </w:r>
      <w:r w:rsidR="00C304B5">
        <w:rPr>
          <w:rFonts w:ascii="Times New Roman" w:eastAsia="Times New Roman" w:hAnsi="Times New Roman" w:cs="Times New Roman"/>
          <w:sz w:val="24"/>
          <w:szCs w:val="24"/>
        </w:rPr>
        <w:t>a majetku obce  boli 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oproti predchádzajúcemu roku </w:t>
      </w:r>
      <w:r w:rsidR="006F64F2" w:rsidRPr="00203748">
        <w:rPr>
          <w:rFonts w:ascii="Times New Roman" w:eastAsia="Times New Roman" w:hAnsi="Times New Roman" w:cs="Times New Roman"/>
          <w:sz w:val="24"/>
          <w:szCs w:val="24"/>
        </w:rPr>
        <w:t xml:space="preserve">nižšie </w:t>
      </w:r>
      <w:r w:rsidRPr="00203748">
        <w:rPr>
          <w:rFonts w:ascii="Times New Roman" w:eastAsia="Times New Roman" w:hAnsi="Times New Roman" w:cs="Times New Roman"/>
          <w:sz w:val="24"/>
          <w:szCs w:val="24"/>
        </w:rPr>
        <w:t>o</w:t>
      </w:r>
      <w:r w:rsidR="006F64F2" w:rsidRPr="00203748">
        <w:rPr>
          <w:rFonts w:ascii="Times New Roman" w:eastAsia="Times New Roman" w:hAnsi="Times New Roman" w:cs="Times New Roman"/>
          <w:sz w:val="24"/>
          <w:szCs w:val="24"/>
        </w:rPr>
        <w:t xml:space="preserve"> 622.- €, </w:t>
      </w:r>
      <w:r w:rsidR="006F64F2">
        <w:rPr>
          <w:rFonts w:ascii="Times New Roman" w:eastAsia="Times New Roman" w:hAnsi="Times New Roman" w:cs="Times New Roman"/>
          <w:sz w:val="24"/>
          <w:szCs w:val="24"/>
        </w:rPr>
        <w:t xml:space="preserve">administratívne poplatky a iné poplatky a platby sa zvýšili oproti roku 2022 o 1.569,35 €.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9CC" w:rsidRPr="008339CC" w:rsidRDefault="00C304B5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roku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získ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ala nedaňové príjmy v hod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note </w:t>
      </w:r>
      <w:r w:rsidR="00203748" w:rsidRPr="00203748">
        <w:rPr>
          <w:rFonts w:ascii="Times New Roman" w:eastAsia="Times New Roman" w:hAnsi="Times New Roman" w:cs="Times New Roman"/>
          <w:sz w:val="24"/>
          <w:szCs w:val="24"/>
        </w:rPr>
        <w:t>9.869,66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 xml:space="preserve"> €,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čo je o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03748" w:rsidRPr="00203748">
        <w:rPr>
          <w:rFonts w:ascii="Times New Roman" w:eastAsia="Times New Roman" w:hAnsi="Times New Roman" w:cs="Times New Roman"/>
          <w:sz w:val="24"/>
          <w:szCs w:val="24"/>
        </w:rPr>
        <w:t>1.234,85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viac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ako v roku 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627E4" w:rsidRPr="002037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>, a o</w:t>
      </w:r>
      <w:r w:rsidR="00203748" w:rsidRPr="00203748">
        <w:rPr>
          <w:rFonts w:ascii="Times New Roman" w:eastAsia="Times New Roman" w:hAnsi="Times New Roman" w:cs="Times New Roman"/>
          <w:sz w:val="24"/>
          <w:szCs w:val="24"/>
        </w:rPr>
        <w:t> 1.403,34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menej ako v roku </w:t>
      </w:r>
      <w:r w:rsidR="00203748" w:rsidRPr="00203748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8339CC" w:rsidRPr="00203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743B6">
        <w:rPr>
          <w:rFonts w:ascii="Times New Roman" w:eastAsia="Times New Roman" w:hAnsi="Times New Roman" w:cs="Times New Roman"/>
          <w:b/>
          <w:i/>
          <w:sz w:val="24"/>
          <w:szCs w:val="24"/>
        </w:rPr>
        <w:t>Granty a transfery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Ide o príjmy získané v rámci sektora verejnej správy, sú to príjmy účelovo určené na financo</w:t>
      </w:r>
      <w:r w:rsidR="000F7700">
        <w:rPr>
          <w:rFonts w:ascii="Times New Roman" w:eastAsia="Times New Roman" w:hAnsi="Times New Roman" w:cs="Times New Roman"/>
          <w:sz w:val="24"/>
          <w:szCs w:val="24"/>
        </w:rPr>
        <w:t>va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78CE" w:rsidRDefault="008339CC" w:rsidP="002E78C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nie preneseného výkonu štátnej správy v stavebnom konaní, v matričnej činnosti, dotácie </w:t>
      </w:r>
      <w:r w:rsidR="000F77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2E78CE">
        <w:rPr>
          <w:rFonts w:ascii="Times New Roman" w:eastAsia="Times New Roman" w:hAnsi="Times New Roman" w:cs="Times New Roman"/>
          <w:sz w:val="24"/>
          <w:szCs w:val="24"/>
        </w:rPr>
        <w:t xml:space="preserve"> MV SR, </w:t>
      </w:r>
      <w:r w:rsidR="000F77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2E78CE">
        <w:rPr>
          <w:rFonts w:ascii="Times New Roman" w:eastAsia="Times New Roman" w:hAnsi="Times New Roman" w:cs="Times New Roman"/>
          <w:sz w:val="24"/>
          <w:szCs w:val="24"/>
        </w:rPr>
        <w:t>inis</w:t>
      </w:r>
      <w:r w:rsidR="006D099B">
        <w:rPr>
          <w:rFonts w:ascii="Times New Roman" w:eastAsia="Times New Roman" w:hAnsi="Times New Roman" w:cs="Times New Roman"/>
          <w:sz w:val="24"/>
          <w:szCs w:val="24"/>
        </w:rPr>
        <w:t>terstva práce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, sociálnych vecí a rodiny SR, z Trnavského  samosprávneho kraja, z</w:t>
      </w:r>
      <w:r w:rsidR="002E78CE">
        <w:rPr>
          <w:rFonts w:ascii="Times New Roman" w:eastAsia="Times New Roman" w:hAnsi="Times New Roman" w:cs="Times New Roman"/>
          <w:sz w:val="24"/>
          <w:szCs w:val="24"/>
        </w:rPr>
        <w:t xml:space="preserve"> MF SR, </w:t>
      </w:r>
    </w:p>
    <w:p w:rsidR="008339CC" w:rsidRPr="008339CC" w:rsidRDefault="002E78CE" w:rsidP="002E78C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Environmentál</w:t>
      </w:r>
      <w:r>
        <w:rPr>
          <w:rFonts w:ascii="Times New Roman" w:eastAsia="Times New Roman" w:hAnsi="Times New Roman" w:cs="Times New Roman"/>
          <w:sz w:val="24"/>
          <w:szCs w:val="24"/>
        </w:rPr>
        <w:t>neho fondu,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 xml:space="preserve">z Fondu kultúry SR, z Ministerstva investícií SR,  od CEF – </w:t>
      </w:r>
      <w:proofErr w:type="spellStart"/>
      <w:r w:rsidR="00203748">
        <w:rPr>
          <w:rFonts w:ascii="Times New Roman" w:eastAsia="Times New Roman" w:hAnsi="Times New Roman" w:cs="Times New Roman"/>
          <w:sz w:val="24"/>
          <w:szCs w:val="24"/>
        </w:rPr>
        <w:t>Stredo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európska nadácia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a iné dotácie. </w:t>
      </w:r>
    </w:p>
    <w:p w:rsidR="008339CC" w:rsidRPr="008339CC" w:rsidRDefault="008339CC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V návrhu záverečného účtu obce Sap je spracovaný podrobný prehľad o poskytnutých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transfe-roch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a grantoch pre obec – je uvedený poskytovateľ, účel a aj poskytnutá suma. Najväčší objem z poskytnutých transferov predstavovali normatívne a nenormatívne finančné prostriedky určené najmä na financovanie preneseného výkonu štátnej správy, avšak významný objem predstavovali aj transfery na výdavky súvisiace s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 vybudovaním rekreačnej zóny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 xml:space="preserve">s inflačnou a migračnou výzvou, </w:t>
      </w:r>
      <w:r w:rsidR="00CC37B0">
        <w:rPr>
          <w:rFonts w:ascii="Times New Roman" w:eastAsia="Times New Roman" w:hAnsi="Times New Roman" w:cs="Times New Roman"/>
          <w:sz w:val="24"/>
          <w:szCs w:val="24"/>
        </w:rPr>
        <w:t xml:space="preserve">finančné prostriedky poskytnuté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na zabezpečenie materiálno-technickej vybave</w:t>
      </w:r>
      <w:r w:rsidR="00203748">
        <w:rPr>
          <w:rFonts w:ascii="Times New Roman" w:eastAsia="Times New Roman" w:hAnsi="Times New Roman" w:cs="Times New Roman"/>
          <w:sz w:val="24"/>
          <w:szCs w:val="24"/>
        </w:rPr>
        <w:t>nosti DHZO alebo dotácie na pod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poru kultúrnych, špo</w:t>
      </w:r>
      <w:r w:rsidR="00CC37B0">
        <w:rPr>
          <w:rFonts w:ascii="Times New Roman" w:eastAsia="Times New Roman" w:hAnsi="Times New Roman" w:cs="Times New Roman"/>
          <w:sz w:val="24"/>
          <w:szCs w:val="24"/>
        </w:rPr>
        <w:t xml:space="preserve">rtových aktivít obce, ako aj na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zveľaďova</w:t>
      </w:r>
      <w:r w:rsidR="00CC37B0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životného prostredia obce.</w:t>
      </w:r>
    </w:p>
    <w:p w:rsidR="00086160" w:rsidRDefault="008339CC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Obci Sap b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>oli 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poskytnuté granty a transfery vo výške 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 xml:space="preserve">51.814,58 €, v roku 2022 to boli finančné prostriedky vo výške 26.790,55 € a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v roku 2021 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 xml:space="preserve">obec obdržala granty a transfery </w:t>
      </w:r>
    </w:p>
    <w:p w:rsidR="00086160" w:rsidRDefault="00A845D9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 výške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74.747,30 </w:t>
      </w:r>
      <w:r w:rsidR="00086160">
        <w:rPr>
          <w:rFonts w:ascii="Times New Roman" w:eastAsia="Times New Roman" w:hAnsi="Times New Roman" w:cs="Times New Roman"/>
          <w:sz w:val="24"/>
          <w:szCs w:val="24"/>
        </w:rPr>
        <w:t>€.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Na základe uvedených skutočností môžem skonštatovať, že výška grantov </w:t>
      </w:r>
    </w:p>
    <w:p w:rsidR="008339CC" w:rsidRPr="008339CC" w:rsidRDefault="008339CC" w:rsidP="008339CC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a transferov poskytnutýc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 xml:space="preserve">h pre Obec Sap v roku 2023 sa zvýšila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oproti získaným fi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>nančným prostriedkov v roku 2022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A845D9">
        <w:rPr>
          <w:rFonts w:ascii="Times New Roman" w:eastAsia="Times New Roman" w:hAnsi="Times New Roman" w:cs="Times New Roman"/>
          <w:sz w:val="24"/>
          <w:szCs w:val="24"/>
        </w:rPr>
        <w:t> 25.024,03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€. Granty a transfery boli pre obec účelovo určené a boli použité v súlade s ich účelom.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03617">
        <w:rPr>
          <w:rFonts w:ascii="Times New Roman" w:eastAsia="Times New Roman" w:hAnsi="Times New Roman" w:cs="Times New Roman"/>
          <w:b/>
          <w:i/>
          <w:sz w:val="24"/>
          <w:szCs w:val="24"/>
        </w:rPr>
        <w:t>1.2.2 Plnenie rozpočtu kapitálových príjmov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EF7E4C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Obec Sap pri príp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>rave svojho rozpočtu na rok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v kapitálovom rozpočte počítala s príjmami vo výške 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>8.120.- €. Ku koncu roka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Sap naplnila 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 xml:space="preserve">svoj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kapitálový roz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 xml:space="preserve">počet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na 1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 xml:space="preserve">.220,29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% a zrealizovala kapitálové príjmy vo výške 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>99.087,32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€.    </w:t>
      </w: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 xml:space="preserve">    Z predaja pozemkov a nehmotných aktív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získala </w:t>
      </w:r>
      <w:r w:rsidR="00E06E9A">
        <w:rPr>
          <w:rFonts w:ascii="Times New Roman" w:eastAsia="Times New Roman" w:hAnsi="Times New Roman" w:cs="Times New Roman"/>
          <w:sz w:val="24"/>
          <w:szCs w:val="24"/>
        </w:rPr>
        <w:t xml:space="preserve">v roku 2023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finančné prostriedky vo výš</w:t>
      </w:r>
      <w:r w:rsidR="00E06E9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E4C">
        <w:rPr>
          <w:rFonts w:ascii="Times New Roman" w:eastAsia="Times New Roman" w:hAnsi="Times New Roman" w:cs="Times New Roman"/>
          <w:sz w:val="24"/>
          <w:szCs w:val="24"/>
        </w:rPr>
        <w:t>8.119,16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€.  </w:t>
      </w:r>
    </w:p>
    <w:p w:rsidR="008339CC" w:rsidRPr="008339CC" w:rsidRDefault="00E06E9A" w:rsidP="00ED7DB9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Zo št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átneho rozpočtu cez MAS Podunajsko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obec získala v roku 2023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kapitálové granty a transfery vo výške </w:t>
      </w:r>
      <w:r>
        <w:rPr>
          <w:rFonts w:ascii="Times New Roman" w:eastAsia="Times New Roman" w:hAnsi="Times New Roman" w:cs="Times New Roman"/>
          <w:sz w:val="24"/>
          <w:szCs w:val="24"/>
        </w:rPr>
        <w:t>90.968,16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 </w:t>
      </w:r>
      <w:r w:rsidR="008339CC" w:rsidRPr="00485137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193CD9" w:rsidRPr="00485137">
        <w:rPr>
          <w:rFonts w:ascii="Times New Roman" w:eastAsia="Times New Roman" w:hAnsi="Times New Roman" w:cs="Times New Roman"/>
          <w:sz w:val="24"/>
          <w:szCs w:val="24"/>
        </w:rPr>
        <w:t>rekonštrukciu nehnuteľnosti vo vlastníctve obce - Denného stacionára</w:t>
      </w:r>
      <w:r w:rsidRPr="004851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1.3 Čerpanie rozpočtu výdavkov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E06E9A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Obec v roku 2023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čerpala výdavky nasledovne: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780"/>
        <w:gridCol w:w="1763"/>
        <w:gridCol w:w="1701"/>
        <w:gridCol w:w="1417"/>
      </w:tblGrid>
      <w:tr w:rsidR="008339CC" w:rsidRPr="008339CC" w:rsidTr="00CB0E69">
        <w:tc>
          <w:tcPr>
            <w:tcW w:w="2406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76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1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8339CC" w:rsidRPr="008339CC" w:rsidTr="00CB0E69">
        <w:tc>
          <w:tcPr>
            <w:tcW w:w="2406" w:type="dxa"/>
          </w:tcPr>
          <w:p w:rsidR="008339CC" w:rsidRPr="00CB0E69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1780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191.272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63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183.872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2206C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  <w:tc>
          <w:tcPr>
            <w:tcW w:w="1417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128,5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9CC" w:rsidRPr="008339CC" w:rsidTr="00CB0E69">
        <w:tc>
          <w:tcPr>
            <w:tcW w:w="2406" w:type="dxa"/>
          </w:tcPr>
          <w:p w:rsidR="008339CC" w:rsidRPr="00CB0E69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1780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64.650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:rsidR="008339CC" w:rsidRPr="008339CC" w:rsidRDefault="008339CC" w:rsidP="00C22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2206C"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179.760,38</w:t>
            </w:r>
          </w:p>
        </w:tc>
        <w:tc>
          <w:tcPr>
            <w:tcW w:w="1417" w:type="dxa"/>
          </w:tcPr>
          <w:p w:rsidR="008339CC" w:rsidRPr="008339CC" w:rsidRDefault="00C2206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224,70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1.3.1 Čerpanie rozpočtu bežných výdavkov 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Vývoj čerpania rozpočtu bežných výdavkov: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2835"/>
      </w:tblGrid>
      <w:tr w:rsidR="008339CC" w:rsidRPr="008339CC" w:rsidTr="00CB0E69">
        <w:tc>
          <w:tcPr>
            <w:tcW w:w="20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83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Rozpočet po zmenách</w:t>
            </w:r>
          </w:p>
        </w:tc>
        <w:tc>
          <w:tcPr>
            <w:tcW w:w="283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8339CC" w:rsidRPr="008339CC" w:rsidTr="00CB0E69">
        <w:tc>
          <w:tcPr>
            <w:tcW w:w="2014" w:type="dxa"/>
          </w:tcPr>
          <w:p w:rsidR="008339CC" w:rsidRPr="00CB0E69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280.695.-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272.975.-</w:t>
            </w:r>
          </w:p>
        </w:tc>
      </w:tr>
      <w:tr w:rsidR="008339CC" w:rsidRPr="008339CC" w:rsidTr="00CB0E69">
        <w:tc>
          <w:tcPr>
            <w:tcW w:w="2014" w:type="dxa"/>
          </w:tcPr>
          <w:p w:rsidR="008339CC" w:rsidRPr="00CB0E69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271.543.-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255.826.-</w:t>
            </w:r>
          </w:p>
        </w:tc>
      </w:tr>
      <w:tr w:rsidR="008339CC" w:rsidRPr="008339CC" w:rsidTr="00CB0E69">
        <w:tc>
          <w:tcPr>
            <w:tcW w:w="2014" w:type="dxa"/>
          </w:tcPr>
          <w:p w:rsidR="008339CC" w:rsidRPr="00CB0E69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203.760.-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225.472.-</w:t>
            </w:r>
          </w:p>
        </w:tc>
      </w:tr>
      <w:tr w:rsidR="008339CC" w:rsidRPr="008339CC" w:rsidTr="00CB0E69">
        <w:tc>
          <w:tcPr>
            <w:tcW w:w="2014" w:type="dxa"/>
          </w:tcPr>
          <w:p w:rsidR="008339CC" w:rsidRPr="00CB0E69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:rsidR="008339CC" w:rsidRPr="008339CC" w:rsidRDefault="008339CC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173.982.-</w:t>
            </w:r>
          </w:p>
        </w:tc>
        <w:tc>
          <w:tcPr>
            <w:tcW w:w="2835" w:type="dxa"/>
          </w:tcPr>
          <w:p w:rsidR="008339CC" w:rsidRPr="008339CC" w:rsidRDefault="00CB0E69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211.630,85</w:t>
            </w:r>
          </w:p>
        </w:tc>
      </w:tr>
      <w:tr w:rsidR="00E06E9A" w:rsidRPr="008339CC" w:rsidTr="00CB0E69">
        <w:tc>
          <w:tcPr>
            <w:tcW w:w="2014" w:type="dxa"/>
          </w:tcPr>
          <w:p w:rsidR="00E06E9A" w:rsidRPr="00CB0E69" w:rsidRDefault="00E06E9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E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835" w:type="dxa"/>
          </w:tcPr>
          <w:p w:rsidR="00E06E9A" w:rsidRPr="008339CC" w:rsidRDefault="001501DD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183.872.-</w:t>
            </w:r>
          </w:p>
        </w:tc>
        <w:tc>
          <w:tcPr>
            <w:tcW w:w="2835" w:type="dxa"/>
          </w:tcPr>
          <w:p w:rsidR="00E06E9A" w:rsidRPr="008339CC" w:rsidRDefault="00CB0E69" w:rsidP="00CB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501DD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Na základe zhodnotenia vývoja čerpania rozpočtu bežných výdavkov za uplynulé roky m</w:t>
      </w:r>
      <w:r w:rsidR="00E06E9A">
        <w:rPr>
          <w:rFonts w:ascii="Times New Roman" w:eastAsia="Times New Roman" w:hAnsi="Times New Roman" w:cs="Times New Roman"/>
          <w:sz w:val="24"/>
          <w:szCs w:val="24"/>
        </w:rPr>
        <w:t>ožno konštatovať, že 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</w:t>
      </w:r>
      <w:r w:rsidRPr="000D58AA">
        <w:rPr>
          <w:rFonts w:ascii="Times New Roman" w:eastAsia="Times New Roman" w:hAnsi="Times New Roman" w:cs="Times New Roman"/>
          <w:sz w:val="24"/>
          <w:szCs w:val="24"/>
        </w:rPr>
        <w:t>z</w:t>
      </w:r>
      <w:r w:rsidR="003037F1" w:rsidRPr="000D58AA">
        <w:rPr>
          <w:rFonts w:ascii="Times New Roman" w:eastAsia="Times New Roman" w:hAnsi="Times New Roman" w:cs="Times New Roman"/>
          <w:sz w:val="24"/>
          <w:szCs w:val="24"/>
        </w:rPr>
        <w:t>výšila</w:t>
      </w:r>
      <w:r w:rsidRPr="000D58AA">
        <w:rPr>
          <w:rFonts w:ascii="Times New Roman" w:eastAsia="Times New Roman" w:hAnsi="Times New Roman" w:cs="Times New Roman"/>
          <w:sz w:val="24"/>
          <w:szCs w:val="24"/>
        </w:rPr>
        <w:t xml:space="preserve"> svoj</w:t>
      </w:r>
      <w:r w:rsidR="00E06E9A" w:rsidRPr="000D58AA">
        <w:rPr>
          <w:rFonts w:ascii="Times New Roman" w:eastAsia="Times New Roman" w:hAnsi="Times New Roman" w:cs="Times New Roman"/>
          <w:sz w:val="24"/>
          <w:szCs w:val="24"/>
        </w:rPr>
        <w:t>e bežné výdavky oproti roka 2022</w:t>
      </w:r>
      <w:r w:rsidRPr="000D58AA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3037F1" w:rsidRPr="000D58AA">
        <w:rPr>
          <w:rFonts w:ascii="Times New Roman" w:eastAsia="Times New Roman" w:hAnsi="Times New Roman" w:cs="Times New Roman"/>
          <w:sz w:val="24"/>
          <w:szCs w:val="24"/>
        </w:rPr>
        <w:t> 24.715,93</w:t>
      </w:r>
      <w:r w:rsidRPr="000D58AA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r w:rsidR="000D58AA">
        <w:rPr>
          <w:rFonts w:ascii="Times New Roman" w:eastAsia="Times New Roman" w:hAnsi="Times New Roman" w:cs="Times New Roman"/>
          <w:sz w:val="24"/>
          <w:szCs w:val="24"/>
        </w:rPr>
        <w:t>navýšila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svoje výdavky o</w:t>
      </w:r>
      <w:r w:rsidR="000D58AA">
        <w:rPr>
          <w:rFonts w:ascii="Times New Roman" w:eastAsia="Times New Roman" w:hAnsi="Times New Roman" w:cs="Times New Roman"/>
          <w:sz w:val="24"/>
          <w:szCs w:val="24"/>
        </w:rPr>
        <w:t xml:space="preserve"> 10.874,78 € oproti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bežný</w:t>
      </w:r>
      <w:r w:rsidR="000D58AA">
        <w:rPr>
          <w:rFonts w:ascii="Times New Roman" w:eastAsia="Times New Roman" w:hAnsi="Times New Roman" w:cs="Times New Roman"/>
          <w:sz w:val="24"/>
          <w:szCs w:val="24"/>
        </w:rPr>
        <w:t>m výdavkom</w:t>
      </w:r>
      <w:r w:rsidR="00E06E9A">
        <w:rPr>
          <w:rFonts w:ascii="Times New Roman" w:eastAsia="Times New Roman" w:hAnsi="Times New Roman" w:cs="Times New Roman"/>
          <w:sz w:val="24"/>
          <w:szCs w:val="24"/>
        </w:rPr>
        <w:t xml:space="preserve"> roka 2021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24AF">
        <w:rPr>
          <w:rFonts w:ascii="Times New Roman" w:eastAsia="Times New Roman" w:hAnsi="Times New Roman" w:cs="Times New Roman"/>
          <w:b/>
          <w:i/>
          <w:sz w:val="24"/>
          <w:szCs w:val="24"/>
        </w:rPr>
        <w:t>1.3.1.1 Čerpanie bežných výdavkov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E06E9A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Rok 2023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Rozbor významných položiek bežného rozpočtu:</w:t>
      </w: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03617" w:rsidRPr="00603617" w:rsidRDefault="00603617" w:rsidP="006036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603617" w:rsidRPr="008339CC" w:rsidTr="002316CF">
        <w:tc>
          <w:tcPr>
            <w:tcW w:w="3420" w:type="dxa"/>
          </w:tcPr>
          <w:p w:rsidR="00603617" w:rsidRPr="008339CC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03617" w:rsidRPr="008339CC" w:rsidRDefault="00603617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</w:tcPr>
          <w:p w:rsidR="00603617" w:rsidRPr="008339CC" w:rsidRDefault="00603617" w:rsidP="00193C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</w:tcPr>
          <w:p w:rsidR="00603617" w:rsidRPr="008339CC" w:rsidRDefault="00603617" w:rsidP="00193C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603617" w:rsidRPr="008339CC" w:rsidTr="002316CF">
        <w:tc>
          <w:tcPr>
            <w:tcW w:w="3420" w:type="dxa"/>
          </w:tcPr>
          <w:p w:rsidR="00603617" w:rsidRPr="002316CF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54.55</w:t>
            </w:r>
            <w:r w:rsidR="00603617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0.-</w:t>
            </w:r>
          </w:p>
        </w:tc>
        <w:tc>
          <w:tcPr>
            <w:tcW w:w="1843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49.350,42</w:t>
            </w:r>
          </w:p>
        </w:tc>
        <w:tc>
          <w:tcPr>
            <w:tcW w:w="1701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90,47</w:t>
            </w:r>
          </w:p>
        </w:tc>
      </w:tr>
      <w:tr w:rsidR="00603617" w:rsidRPr="008339CC" w:rsidTr="002316CF">
        <w:tc>
          <w:tcPr>
            <w:tcW w:w="3420" w:type="dxa"/>
          </w:tcPr>
          <w:p w:rsidR="00603617" w:rsidRPr="002316CF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18.215</w:t>
            </w:r>
            <w:r w:rsidR="00603617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17.051,40</w:t>
            </w:r>
          </w:p>
        </w:tc>
        <w:tc>
          <w:tcPr>
            <w:tcW w:w="1701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93,61</w:t>
            </w:r>
          </w:p>
        </w:tc>
      </w:tr>
      <w:tr w:rsidR="00603617" w:rsidRPr="008339CC" w:rsidTr="002316CF">
        <w:tc>
          <w:tcPr>
            <w:tcW w:w="3420" w:type="dxa"/>
          </w:tcPr>
          <w:p w:rsidR="00603617" w:rsidRPr="002316CF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Tovary a služby</w:t>
            </w:r>
          </w:p>
        </w:tc>
        <w:tc>
          <w:tcPr>
            <w:tcW w:w="1854" w:type="dxa"/>
          </w:tcPr>
          <w:p w:rsidR="00603617" w:rsidRPr="00271E0A" w:rsidRDefault="00603617" w:rsidP="0027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71E0A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94.657</w:t>
            </w: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603617" w:rsidRPr="00271E0A" w:rsidRDefault="00603617" w:rsidP="0027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  <w:r w:rsidR="00271E0A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47.581,58</w:t>
            </w:r>
          </w:p>
        </w:tc>
        <w:tc>
          <w:tcPr>
            <w:tcW w:w="1701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155,91</w:t>
            </w:r>
          </w:p>
        </w:tc>
      </w:tr>
      <w:tr w:rsidR="00603617" w:rsidRPr="008339CC" w:rsidTr="002316CF">
        <w:tc>
          <w:tcPr>
            <w:tcW w:w="3420" w:type="dxa"/>
          </w:tcPr>
          <w:p w:rsidR="00603617" w:rsidRPr="002316CF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transfery</w:t>
            </w:r>
          </w:p>
        </w:tc>
        <w:tc>
          <w:tcPr>
            <w:tcW w:w="1854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15.950</w:t>
            </w:r>
            <w:r w:rsidR="00603617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20.648,33</w:t>
            </w:r>
          </w:p>
        </w:tc>
        <w:tc>
          <w:tcPr>
            <w:tcW w:w="1701" w:type="dxa"/>
          </w:tcPr>
          <w:p w:rsidR="00603617" w:rsidRPr="00271E0A" w:rsidRDefault="00271E0A" w:rsidP="0027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129,46</w:t>
            </w:r>
          </w:p>
        </w:tc>
      </w:tr>
      <w:tr w:rsidR="00603617" w:rsidRPr="008339CC" w:rsidTr="002316CF">
        <w:tc>
          <w:tcPr>
            <w:tcW w:w="3420" w:type="dxa"/>
          </w:tcPr>
          <w:p w:rsidR="00603617" w:rsidRPr="002316CF" w:rsidRDefault="00603617" w:rsidP="00193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603617" w:rsidRPr="00271E0A" w:rsidRDefault="00603617" w:rsidP="00271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1E0A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500.-</w:t>
            </w: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1.715,05</w:t>
            </w:r>
            <w:r w:rsidR="00603617"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3617" w:rsidRPr="00271E0A" w:rsidRDefault="00271E0A" w:rsidP="0019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E0A">
              <w:rPr>
                <w:rFonts w:ascii="Times New Roman" w:eastAsia="Times New Roman" w:hAnsi="Times New Roman" w:cs="Times New Roman"/>
                <w:sz w:val="24"/>
                <w:szCs w:val="24"/>
              </w:rPr>
              <w:t>343,01</w:t>
            </w:r>
          </w:p>
        </w:tc>
      </w:tr>
    </w:tbl>
    <w:p w:rsidR="00603617" w:rsidRDefault="00603617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03617" w:rsidRDefault="00603617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Porovnávajúc čerpanie v roku 2022</w:t>
      </w:r>
    </w:p>
    <w:p w:rsidR="00603617" w:rsidRPr="008339CC" w:rsidRDefault="00603617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8339CC" w:rsidRPr="008339CC" w:rsidTr="002316CF">
        <w:tc>
          <w:tcPr>
            <w:tcW w:w="342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8339CC" w:rsidRPr="008339CC" w:rsidTr="002316CF">
        <w:tc>
          <w:tcPr>
            <w:tcW w:w="342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45.150.-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57.085,92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126,44</w:t>
            </w:r>
          </w:p>
        </w:tc>
      </w:tr>
      <w:tr w:rsidR="008339CC" w:rsidRPr="008339CC" w:rsidTr="002316CF">
        <w:tc>
          <w:tcPr>
            <w:tcW w:w="342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15.580.-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15.044.-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96,56</w:t>
            </w:r>
          </w:p>
        </w:tc>
      </w:tr>
      <w:tr w:rsidR="008339CC" w:rsidRPr="008339CC" w:rsidTr="002316CF">
        <w:tc>
          <w:tcPr>
            <w:tcW w:w="3420" w:type="dxa"/>
          </w:tcPr>
          <w:p w:rsidR="008339CC" w:rsidRPr="002316CF" w:rsidRDefault="008339CC" w:rsidP="002864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 w:rsidR="002864DF"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</w:t>
            </w: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ary a služby</w:t>
            </w: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98.302.-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112.670,42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114,62</w:t>
            </w:r>
          </w:p>
        </w:tc>
      </w:tr>
      <w:tr w:rsidR="008339CC" w:rsidRPr="008339CC" w:rsidTr="002316CF">
        <w:tc>
          <w:tcPr>
            <w:tcW w:w="342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Bežné transfery</w:t>
            </w: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14.450.-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26.586,05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183,99</w:t>
            </w:r>
          </w:p>
        </w:tc>
      </w:tr>
      <w:tr w:rsidR="008339CC" w:rsidRPr="008339CC" w:rsidTr="002316CF">
        <w:tc>
          <w:tcPr>
            <w:tcW w:w="342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500.- </w:t>
            </w:r>
          </w:p>
        </w:tc>
        <w:tc>
          <w:tcPr>
            <w:tcW w:w="184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244,43</w:t>
            </w:r>
          </w:p>
        </w:tc>
        <w:tc>
          <w:tcPr>
            <w:tcW w:w="170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48,89</w:t>
            </w:r>
          </w:p>
        </w:tc>
      </w:tr>
    </w:tbl>
    <w:p w:rsidR="008339CC" w:rsidRDefault="008339CC" w:rsidP="006036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25171" w:rsidRPr="008339CC" w:rsidRDefault="00525171" w:rsidP="00603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73C4">
        <w:rPr>
          <w:rFonts w:ascii="Times New Roman" w:eastAsia="Times New Roman" w:hAnsi="Times New Roman" w:cs="Times New Roman"/>
          <w:b/>
          <w:i/>
          <w:sz w:val="24"/>
          <w:szCs w:val="24"/>
        </w:rPr>
        <w:t>1.3.2 Čerpanie rozpočtu kapitálových výdavkov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Obec v priebehu roka upravovala schválený rozpočet kapitálových výdavkov z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> 64.650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.- €  </w:t>
      </w:r>
    </w:p>
    <w:p w:rsidR="002864DF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na  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>80.000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.- €. Skutočné čerpanie ka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>pitálových výdavkov k 31.12.2023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predstavovalo sumu 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>179.760,38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€,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>224,70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plnenie oproti upravenému rozpočtu. Čerpanie kapitálových</w:t>
      </w:r>
      <w:r w:rsidR="00E84A7F">
        <w:rPr>
          <w:rFonts w:ascii="Times New Roman" w:eastAsia="Times New Roman" w:hAnsi="Times New Roman" w:cs="Times New Roman"/>
          <w:sz w:val="24"/>
          <w:szCs w:val="24"/>
        </w:rPr>
        <w:t xml:space="preserve"> výdavkov zahrňovalo v roku 2023</w:t>
      </w:r>
      <w:r w:rsidR="002864D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64DF" w:rsidRPr="002864DF" w:rsidRDefault="008339CC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2864DF">
        <w:rPr>
          <w:rFonts w:ascii="Times New Roman" w:hAnsi="Times New Roman"/>
          <w:sz w:val="24"/>
          <w:szCs w:val="24"/>
        </w:rPr>
        <w:t xml:space="preserve">kúpu pozemku v sume </w:t>
      </w:r>
      <w:r w:rsidR="002864DF" w:rsidRPr="00732B56">
        <w:rPr>
          <w:rFonts w:ascii="Times New Roman" w:hAnsi="Times New Roman"/>
          <w:b/>
          <w:sz w:val="24"/>
          <w:szCs w:val="24"/>
        </w:rPr>
        <w:t>19.405,27</w:t>
      </w:r>
      <w:r w:rsidRPr="00732B56">
        <w:rPr>
          <w:rFonts w:ascii="Times New Roman" w:hAnsi="Times New Roman"/>
          <w:b/>
          <w:sz w:val="24"/>
          <w:szCs w:val="24"/>
        </w:rPr>
        <w:t xml:space="preserve"> €,</w:t>
      </w:r>
      <w:r w:rsidRPr="002864DF">
        <w:rPr>
          <w:rFonts w:ascii="Times New Roman" w:hAnsi="Times New Roman"/>
          <w:sz w:val="24"/>
          <w:szCs w:val="24"/>
        </w:rPr>
        <w:t xml:space="preserve"> </w:t>
      </w:r>
    </w:p>
    <w:p w:rsidR="002864DF" w:rsidRPr="002864DF" w:rsidRDefault="008339CC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2864DF">
        <w:rPr>
          <w:rFonts w:ascii="Times New Roman" w:hAnsi="Times New Roman"/>
          <w:sz w:val="24"/>
          <w:szCs w:val="24"/>
        </w:rPr>
        <w:t xml:space="preserve">projektovú dokumentáciu </w:t>
      </w:r>
      <w:r w:rsidR="002864DF" w:rsidRPr="002864DF">
        <w:rPr>
          <w:rFonts w:ascii="Times New Roman" w:hAnsi="Times New Roman"/>
          <w:sz w:val="24"/>
          <w:szCs w:val="24"/>
        </w:rPr>
        <w:t>inžinierskogeolog</w:t>
      </w:r>
      <w:r w:rsidR="00C93006">
        <w:rPr>
          <w:rFonts w:ascii="Times New Roman" w:hAnsi="Times New Roman"/>
          <w:sz w:val="24"/>
          <w:szCs w:val="24"/>
        </w:rPr>
        <w:t xml:space="preserve">ického </w:t>
      </w:r>
      <w:r w:rsidR="002864DF" w:rsidRPr="002864DF">
        <w:rPr>
          <w:rFonts w:ascii="Times New Roman" w:hAnsi="Times New Roman"/>
          <w:sz w:val="24"/>
          <w:szCs w:val="24"/>
        </w:rPr>
        <w:t>prieskum</w:t>
      </w:r>
      <w:r w:rsidR="00C93006">
        <w:rPr>
          <w:rFonts w:ascii="Times New Roman" w:hAnsi="Times New Roman"/>
          <w:sz w:val="24"/>
          <w:szCs w:val="24"/>
        </w:rPr>
        <w:t>u</w:t>
      </w:r>
      <w:r w:rsidR="002864DF" w:rsidRPr="002864DF">
        <w:rPr>
          <w:rFonts w:ascii="Times New Roman" w:hAnsi="Times New Roman"/>
          <w:sz w:val="24"/>
          <w:szCs w:val="24"/>
        </w:rPr>
        <w:t xml:space="preserve"> k rozšírenému územnému plánu </w:t>
      </w:r>
      <w:r w:rsidRPr="002864DF">
        <w:rPr>
          <w:rFonts w:ascii="Times New Roman" w:hAnsi="Times New Roman"/>
          <w:sz w:val="24"/>
          <w:szCs w:val="24"/>
        </w:rPr>
        <w:t xml:space="preserve">v hodnote </w:t>
      </w:r>
      <w:r w:rsidR="002864DF" w:rsidRPr="00732B56">
        <w:rPr>
          <w:rFonts w:ascii="Times New Roman" w:hAnsi="Times New Roman"/>
          <w:b/>
          <w:sz w:val="24"/>
          <w:szCs w:val="24"/>
        </w:rPr>
        <w:t>1.734,96</w:t>
      </w:r>
      <w:r w:rsidRPr="00732B56">
        <w:rPr>
          <w:rFonts w:ascii="Times New Roman" w:hAnsi="Times New Roman"/>
          <w:b/>
          <w:sz w:val="24"/>
          <w:szCs w:val="24"/>
        </w:rPr>
        <w:t xml:space="preserve"> €,</w:t>
      </w:r>
      <w:r w:rsidRPr="002864DF">
        <w:rPr>
          <w:rFonts w:ascii="Times New Roman" w:hAnsi="Times New Roman"/>
          <w:sz w:val="24"/>
          <w:szCs w:val="24"/>
        </w:rPr>
        <w:t xml:space="preserve"> </w:t>
      </w:r>
    </w:p>
    <w:p w:rsidR="00732B56" w:rsidRPr="00732B56" w:rsidRDefault="002864DF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732B56">
        <w:rPr>
          <w:rFonts w:ascii="Times New Roman" w:hAnsi="Times New Roman"/>
          <w:sz w:val="24"/>
          <w:szCs w:val="24"/>
        </w:rPr>
        <w:t xml:space="preserve">výstavbu multifunkčného ihriska v sume </w:t>
      </w:r>
      <w:r w:rsidR="00732B56" w:rsidRPr="00732B56">
        <w:rPr>
          <w:rFonts w:ascii="Times New Roman" w:hAnsi="Times New Roman"/>
          <w:b/>
          <w:sz w:val="24"/>
          <w:szCs w:val="24"/>
        </w:rPr>
        <w:t>55.679,64 €</w:t>
      </w:r>
    </w:p>
    <w:p w:rsidR="00732B56" w:rsidRPr="00732B56" w:rsidRDefault="00732B56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732B56">
        <w:rPr>
          <w:rFonts w:ascii="Times New Roman" w:hAnsi="Times New Roman"/>
          <w:sz w:val="24"/>
          <w:szCs w:val="24"/>
        </w:rPr>
        <w:t xml:space="preserve">rekonštrukciu verejnej budovy – Denného stacionára v hodnote </w:t>
      </w:r>
      <w:r w:rsidRPr="00732B56">
        <w:rPr>
          <w:rFonts w:ascii="Times New Roman" w:hAnsi="Times New Roman"/>
          <w:b/>
          <w:sz w:val="24"/>
          <w:szCs w:val="24"/>
        </w:rPr>
        <w:t>90.968,16 €</w:t>
      </w:r>
    </w:p>
    <w:p w:rsidR="00732B56" w:rsidRPr="00C93006" w:rsidRDefault="00732B56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C93006">
        <w:rPr>
          <w:rFonts w:ascii="Times New Roman" w:hAnsi="Times New Roman"/>
          <w:sz w:val="24"/>
          <w:szCs w:val="24"/>
        </w:rPr>
        <w:t xml:space="preserve">projektovú dokumentáciu k rekonštrukcii kultúrneho domu  v sume </w:t>
      </w:r>
      <w:r w:rsidRPr="00C93006">
        <w:rPr>
          <w:rFonts w:ascii="Times New Roman" w:hAnsi="Times New Roman"/>
          <w:b/>
          <w:sz w:val="24"/>
          <w:szCs w:val="24"/>
        </w:rPr>
        <w:t>810.- €</w:t>
      </w:r>
    </w:p>
    <w:p w:rsidR="00732B56" w:rsidRPr="00C93006" w:rsidRDefault="00732B56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C93006">
        <w:rPr>
          <w:rFonts w:ascii="Times New Roman" w:hAnsi="Times New Roman"/>
          <w:sz w:val="24"/>
          <w:szCs w:val="24"/>
        </w:rPr>
        <w:t xml:space="preserve">rekonštrukciu kamerového systému po havárii v sume </w:t>
      </w:r>
      <w:r w:rsidRPr="00C93006">
        <w:rPr>
          <w:rFonts w:ascii="Times New Roman" w:hAnsi="Times New Roman"/>
          <w:b/>
          <w:sz w:val="24"/>
          <w:szCs w:val="24"/>
        </w:rPr>
        <w:t>4.972,86</w:t>
      </w:r>
      <w:r w:rsidR="008339CC" w:rsidRPr="00C93006">
        <w:rPr>
          <w:rFonts w:ascii="Times New Roman" w:hAnsi="Times New Roman"/>
          <w:b/>
          <w:sz w:val="24"/>
          <w:szCs w:val="24"/>
        </w:rPr>
        <w:t xml:space="preserve"> €,</w:t>
      </w:r>
      <w:r w:rsidR="008339CC" w:rsidRPr="00C93006">
        <w:rPr>
          <w:rFonts w:ascii="Times New Roman" w:hAnsi="Times New Roman"/>
          <w:sz w:val="24"/>
          <w:szCs w:val="24"/>
        </w:rPr>
        <w:t xml:space="preserve"> </w:t>
      </w:r>
    </w:p>
    <w:p w:rsidR="00732B56" w:rsidRPr="00C93006" w:rsidRDefault="00732B56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C93006">
        <w:rPr>
          <w:rFonts w:ascii="Times New Roman" w:hAnsi="Times New Roman"/>
          <w:sz w:val="24"/>
          <w:szCs w:val="24"/>
        </w:rPr>
        <w:t xml:space="preserve">projektovú dokumentácii k rekonštrukcii domu smútku v hodnote </w:t>
      </w:r>
      <w:r w:rsidRPr="00C93006">
        <w:rPr>
          <w:rFonts w:ascii="Times New Roman" w:hAnsi="Times New Roman"/>
          <w:b/>
          <w:sz w:val="24"/>
          <w:szCs w:val="24"/>
        </w:rPr>
        <w:t>1.000.- €</w:t>
      </w:r>
    </w:p>
    <w:p w:rsidR="008339CC" w:rsidRPr="00C93006" w:rsidRDefault="00421FEE" w:rsidP="002864DF">
      <w:pPr>
        <w:pStyle w:val="Odsekzoznamu"/>
        <w:numPr>
          <w:ilvl w:val="0"/>
          <w:numId w:val="17"/>
        </w:numPr>
        <w:spacing w:after="0" w:line="240" w:lineRule="auto"/>
        <w:ind w:left="426" w:right="-115"/>
        <w:rPr>
          <w:rFonts w:ascii="Times New Roman" w:hAnsi="Times New Roman"/>
          <w:sz w:val="24"/>
          <w:szCs w:val="24"/>
        </w:rPr>
      </w:pPr>
      <w:r w:rsidRPr="00C93006">
        <w:rPr>
          <w:rFonts w:ascii="Times New Roman" w:hAnsi="Times New Roman"/>
          <w:sz w:val="24"/>
          <w:szCs w:val="24"/>
        </w:rPr>
        <w:t xml:space="preserve">stavebné </w:t>
      </w:r>
      <w:r w:rsidR="00732B56" w:rsidRPr="00C93006">
        <w:rPr>
          <w:rFonts w:ascii="Times New Roman" w:hAnsi="Times New Roman"/>
          <w:sz w:val="24"/>
          <w:szCs w:val="24"/>
        </w:rPr>
        <w:t xml:space="preserve">práce pri rekonštrukcii domu smútku v sume </w:t>
      </w:r>
      <w:r w:rsidR="00732B56" w:rsidRPr="00C93006">
        <w:rPr>
          <w:rFonts w:ascii="Times New Roman" w:hAnsi="Times New Roman"/>
          <w:b/>
          <w:sz w:val="24"/>
          <w:szCs w:val="24"/>
        </w:rPr>
        <w:t>5.189,</w:t>
      </w:r>
      <w:r w:rsidRPr="00C93006">
        <w:rPr>
          <w:rFonts w:ascii="Times New Roman" w:hAnsi="Times New Roman"/>
          <w:b/>
          <w:sz w:val="24"/>
          <w:szCs w:val="24"/>
        </w:rPr>
        <w:t>49</w:t>
      </w:r>
      <w:r w:rsidR="008339CC" w:rsidRPr="00C93006">
        <w:rPr>
          <w:rFonts w:ascii="Times New Roman" w:hAnsi="Times New Roman"/>
          <w:b/>
          <w:sz w:val="24"/>
          <w:szCs w:val="24"/>
        </w:rPr>
        <w:t xml:space="preserve"> €.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Zdroje</w:t>
      </w:r>
      <w:r w:rsidR="00E84A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v peňažných fondoch za rok 2023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 údaje sú uvádzané v eurách: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700"/>
        <w:gridCol w:w="3060"/>
      </w:tblGrid>
      <w:tr w:rsidR="008339CC" w:rsidRPr="008339CC" w:rsidTr="00011A55"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Rezervný fond</w:t>
            </w:r>
          </w:p>
        </w:tc>
        <w:tc>
          <w:tcPr>
            <w:tcW w:w="30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Sociálny fond</w:t>
            </w:r>
          </w:p>
        </w:tc>
      </w:tr>
      <w:tr w:rsidR="008339CC" w:rsidRPr="008339CC" w:rsidTr="00011A55">
        <w:tc>
          <w:tcPr>
            <w:tcW w:w="324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Počiatočný stav k 1. januáru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70.- </w:t>
            </w:r>
          </w:p>
        </w:tc>
        <w:tc>
          <w:tcPr>
            <w:tcW w:w="30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E84A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35,04</w:t>
            </w:r>
          </w:p>
        </w:tc>
      </w:tr>
      <w:tr w:rsidR="008339CC" w:rsidRPr="008339CC" w:rsidTr="00011A55">
        <w:tc>
          <w:tcPr>
            <w:tcW w:w="324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Tvorba – rok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8339CC" w:rsidRPr="008339CC" w:rsidRDefault="00E84A7F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427,73</w:t>
            </w:r>
          </w:p>
        </w:tc>
      </w:tr>
      <w:tr w:rsidR="008339CC" w:rsidRPr="008339CC" w:rsidTr="00011A55">
        <w:tc>
          <w:tcPr>
            <w:tcW w:w="324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Príspevok na stravovanie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9CC" w:rsidRPr="008339CC" w:rsidTr="00011A55">
        <w:tc>
          <w:tcPr>
            <w:tcW w:w="324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Čerpanie - rok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9CC" w:rsidRPr="008339CC" w:rsidTr="00011A55">
        <w:tc>
          <w:tcPr>
            <w:tcW w:w="3240" w:type="dxa"/>
          </w:tcPr>
          <w:p w:rsidR="008339CC" w:rsidRPr="002316CF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3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 k 31. decembru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70.-</w:t>
            </w:r>
          </w:p>
        </w:tc>
        <w:tc>
          <w:tcPr>
            <w:tcW w:w="3060" w:type="dxa"/>
          </w:tcPr>
          <w:p w:rsidR="008339CC" w:rsidRPr="008339CC" w:rsidRDefault="00E84A7F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862,77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25171">
        <w:rPr>
          <w:rFonts w:ascii="Times New Roman" w:eastAsia="Times New Roman" w:hAnsi="Times New Roman" w:cs="Times New Roman"/>
          <w:b/>
          <w:i/>
          <w:sz w:val="24"/>
          <w:szCs w:val="24"/>
        </w:rPr>
        <w:t>1.4 Finančné operácie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Súčasťou rozpočtu sú aj finančné operácie, ktorými sa vykonávajú prevody z peňažných fondov a realizujú sa návratné zdroje financovania a ich splácanie. Za finančné operácie sa považujú aj poskytnuté pôžičky a návratné finančné výpomoci z rozpočtu a ich splátky, vystavené a prijaté zmenky, predaj a obstaranie majetkových účastí. Finančné operácie nie sú súčasťou príjmov a výdavkov rozpočtu obce.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Príjmové finančné operácie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410"/>
        <w:gridCol w:w="2125"/>
      </w:tblGrid>
      <w:tr w:rsidR="008339CC" w:rsidRPr="008339CC" w:rsidTr="00011A55">
        <w:tc>
          <w:tcPr>
            <w:tcW w:w="254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26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41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212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8339CC" w:rsidRPr="008339CC" w:rsidTr="00011A55">
        <w:tc>
          <w:tcPr>
            <w:tcW w:w="2547" w:type="dxa"/>
          </w:tcPr>
          <w:p w:rsidR="008339CC" w:rsidRPr="008339CC" w:rsidRDefault="006D2E1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78.000.-</w:t>
            </w:r>
          </w:p>
        </w:tc>
        <w:tc>
          <w:tcPr>
            <w:tcW w:w="2268" w:type="dxa"/>
          </w:tcPr>
          <w:p w:rsidR="008339CC" w:rsidRPr="008339CC" w:rsidRDefault="006D2E1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2410" w:type="dxa"/>
          </w:tcPr>
          <w:p w:rsidR="008339CC" w:rsidRPr="008339CC" w:rsidRDefault="006D2E1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88.000.-</w:t>
            </w:r>
          </w:p>
        </w:tc>
        <w:tc>
          <w:tcPr>
            <w:tcW w:w="2125" w:type="dxa"/>
          </w:tcPr>
          <w:p w:rsidR="008339CC" w:rsidRPr="008339CC" w:rsidRDefault="006D2E1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112,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Výdavkové finančné operácie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03"/>
        <w:gridCol w:w="2127"/>
        <w:gridCol w:w="1990"/>
      </w:tblGrid>
      <w:tr w:rsidR="008339CC" w:rsidRPr="008339CC" w:rsidTr="00011A55">
        <w:tc>
          <w:tcPr>
            <w:tcW w:w="283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Schválený rozpočet</w:t>
            </w:r>
          </w:p>
        </w:tc>
        <w:tc>
          <w:tcPr>
            <w:tcW w:w="240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12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9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8339CC" w:rsidRPr="008339CC" w:rsidTr="00011A55">
        <w:tc>
          <w:tcPr>
            <w:tcW w:w="2830" w:type="dxa"/>
          </w:tcPr>
          <w:p w:rsidR="008339CC" w:rsidRPr="008339CC" w:rsidRDefault="0052517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23.800.-</w:t>
            </w:r>
          </w:p>
        </w:tc>
        <w:tc>
          <w:tcPr>
            <w:tcW w:w="2403" w:type="dxa"/>
          </w:tcPr>
          <w:p w:rsidR="008339CC" w:rsidRPr="008339CC" w:rsidRDefault="0052517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12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3.800,04</w:t>
            </w:r>
          </w:p>
        </w:tc>
        <w:tc>
          <w:tcPr>
            <w:tcW w:w="1990" w:type="dxa"/>
          </w:tcPr>
          <w:p w:rsidR="008339CC" w:rsidRPr="008339CC" w:rsidRDefault="0052517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15,97</w:t>
            </w:r>
          </w:p>
        </w:tc>
      </w:tr>
    </w:tbl>
    <w:p w:rsidR="00525171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339CC" w:rsidRPr="008339CC" w:rsidRDefault="00525171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Sap v roku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splácala istiny z prijatých úverov a z leasingu služobného motorového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vozidla.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1.5 Výsledok hospodárenia</w:t>
      </w: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Výsledok rozpočtového hospodárenia sa zisťuje po zúčtovaní celkových príjmov a výdavkov ako výsledok ich súhrnnej bilancie. Výsledok rozpočtového hospodárenia môže byť prebytok alebo schodok rozpočtu; podľa § 2 písm. b) a c) a § 10 ods. 3 písm. a) a b) zákona č. 583/2004 Z.z.; prebytkom rozpočtu je kladný rozdiel medzi príjmami a výdavkami rozpočtu, schodkom rozpočtu je záporný rozdiel medzi príjmami a výdavkami rozpočtu. Pod príjmami a výdavkami rozpočtu sa chápu bežné príjmy a bežné výdavky (bežný rozpočet) a kapitálové príjmy a kapitálové výdavky (kapitálový rozpočet); súčasťou príjmov a výdavkov rozpočtu nie sú finančné operácie.</w:t>
      </w: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Hospodárenie obce dokumentuje nasledovná tabuľka:</w:t>
      </w: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060"/>
      </w:tblGrid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8339CC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 k 31.12.2023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3060" w:type="dxa"/>
          </w:tcPr>
          <w:p w:rsidR="008339CC" w:rsidRPr="008339CC" w:rsidRDefault="008339CC" w:rsidP="0042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22F38">
              <w:rPr>
                <w:rFonts w:ascii="Times New Roman" w:eastAsia="Times New Roman" w:hAnsi="Times New Roman" w:cs="Times New Roman"/>
                <w:sz w:val="24"/>
                <w:szCs w:val="24"/>
              </w:rPr>
              <w:t>248.192,11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3060" w:type="dxa"/>
          </w:tcPr>
          <w:p w:rsidR="008339CC" w:rsidRPr="008339CC" w:rsidRDefault="00422F38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236.346,78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3060" w:type="dxa"/>
          </w:tcPr>
          <w:p w:rsidR="008339CC" w:rsidRPr="008339CC" w:rsidRDefault="00422F38" w:rsidP="00422F38">
            <w:pPr>
              <w:spacing w:after="0" w:line="240" w:lineRule="auto"/>
              <w:ind w:left="33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11.845,3</w:t>
            </w:r>
            <w:r w:rsidR="008339CC" w:rsidRPr="00833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3060" w:type="dxa"/>
          </w:tcPr>
          <w:p w:rsidR="008339CC" w:rsidRPr="008339CC" w:rsidRDefault="008339CC" w:rsidP="0042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22F38">
              <w:rPr>
                <w:rFonts w:ascii="Times New Roman" w:eastAsia="Times New Roman" w:hAnsi="Times New Roman" w:cs="Times New Roman"/>
                <w:sz w:val="24"/>
                <w:szCs w:val="24"/>
              </w:rPr>
              <w:t>99.087,32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3060" w:type="dxa"/>
          </w:tcPr>
          <w:p w:rsidR="008339CC" w:rsidRPr="00422F38" w:rsidRDefault="00422F38" w:rsidP="0042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179.760,38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3060" w:type="dxa"/>
          </w:tcPr>
          <w:p w:rsidR="008339CC" w:rsidRPr="00422F38" w:rsidRDefault="00422F38" w:rsidP="00DB10F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1042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2F38">
              <w:rPr>
                <w:rFonts w:ascii="Times New Roman" w:hAnsi="Times New Roman"/>
                <w:b/>
                <w:sz w:val="24"/>
                <w:szCs w:val="24"/>
              </w:rPr>
              <w:t xml:space="preserve"> 80.673,06</w:t>
            </w:r>
            <w:r w:rsidR="008339CC" w:rsidRPr="00422F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060" w:type="dxa"/>
          </w:tcPr>
          <w:p w:rsidR="008339CC" w:rsidRPr="00422F38" w:rsidRDefault="00422F38" w:rsidP="00DB10F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1042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422F38">
              <w:rPr>
                <w:rFonts w:ascii="Times New Roman" w:hAnsi="Times New Roman"/>
                <w:b/>
                <w:sz w:val="24"/>
                <w:szCs w:val="24"/>
              </w:rPr>
              <w:t xml:space="preserve"> 68.827,73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</w:t>
            </w:r>
            <w:r w:rsidR="00422F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prebytku</w:t>
            </w:r>
          </w:p>
        </w:tc>
        <w:tc>
          <w:tcPr>
            <w:tcW w:w="3060" w:type="dxa"/>
          </w:tcPr>
          <w:p w:rsidR="008339CC" w:rsidRPr="00293411" w:rsidRDefault="00422F38" w:rsidP="00DB10FD">
            <w:pPr>
              <w:pStyle w:val="Odsekzoznamu"/>
              <w:numPr>
                <w:ilvl w:val="0"/>
                <w:numId w:val="17"/>
              </w:numPr>
              <w:tabs>
                <w:tab w:val="right" w:pos="2844"/>
              </w:tabs>
              <w:spacing w:after="0" w:line="240" w:lineRule="auto"/>
              <w:ind w:left="1042" w:hanging="284"/>
              <w:rPr>
                <w:rFonts w:ascii="Times New Roman" w:hAnsi="Times New Roman"/>
                <w:sz w:val="24"/>
                <w:szCs w:val="24"/>
              </w:rPr>
            </w:pPr>
            <w:r w:rsidRPr="00293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93411">
              <w:rPr>
                <w:rFonts w:ascii="Times New Roman" w:hAnsi="Times New Roman"/>
                <w:sz w:val="24"/>
                <w:szCs w:val="24"/>
              </w:rPr>
              <w:t xml:space="preserve">     862,77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prebytok/schodok bežného a kapitálového rozpočtu</w:t>
            </w:r>
          </w:p>
        </w:tc>
        <w:tc>
          <w:tcPr>
            <w:tcW w:w="3060" w:type="dxa"/>
          </w:tcPr>
          <w:p w:rsidR="008339CC" w:rsidRPr="00293411" w:rsidRDefault="008339CC" w:rsidP="00DB10FD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39CC" w:rsidRPr="00293411" w:rsidRDefault="00293411" w:rsidP="00DB10F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1042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293411">
              <w:rPr>
                <w:rFonts w:ascii="Times New Roman" w:hAnsi="Times New Roman"/>
                <w:b/>
                <w:sz w:val="24"/>
                <w:szCs w:val="24"/>
              </w:rPr>
              <w:t xml:space="preserve"> 69.690,50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3060" w:type="dxa"/>
          </w:tcPr>
          <w:p w:rsidR="008339CC" w:rsidRPr="008339CC" w:rsidRDefault="00E86377" w:rsidP="00DB10F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B1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93411">
              <w:rPr>
                <w:rFonts w:ascii="Times New Roman" w:eastAsia="Times New Roman" w:hAnsi="Times New Roman" w:cs="Times New Roman"/>
                <w:sz w:val="24"/>
                <w:szCs w:val="24"/>
              </w:rPr>
              <w:t>8.000.-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Výdavkové finančné operácie</w:t>
            </w:r>
          </w:p>
        </w:tc>
        <w:tc>
          <w:tcPr>
            <w:tcW w:w="3060" w:type="dxa"/>
          </w:tcPr>
          <w:p w:rsidR="008339CC" w:rsidRPr="008339CC" w:rsidRDefault="00293411" w:rsidP="00DB10F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1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3.800,04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Rozdiel finančných operácií </w:t>
            </w:r>
          </w:p>
        </w:tc>
        <w:tc>
          <w:tcPr>
            <w:tcW w:w="3060" w:type="dxa"/>
          </w:tcPr>
          <w:p w:rsidR="008339CC" w:rsidRPr="008339CC" w:rsidRDefault="001E1C9A" w:rsidP="00DB10FD">
            <w:p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1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A1224">
              <w:rPr>
                <w:rFonts w:ascii="Times New Roman" w:eastAsia="Times New Roman" w:hAnsi="Times New Roman" w:cs="Times New Roman"/>
                <w:sz w:val="24"/>
                <w:szCs w:val="24"/>
              </w:rPr>
              <w:t>4.199,96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Príjmy spolu</w:t>
            </w:r>
          </w:p>
        </w:tc>
        <w:tc>
          <w:tcPr>
            <w:tcW w:w="3060" w:type="dxa"/>
          </w:tcPr>
          <w:p w:rsidR="008339CC" w:rsidRPr="008339CC" w:rsidRDefault="002316CF" w:rsidP="00DB10F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B1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86377">
              <w:rPr>
                <w:rFonts w:ascii="Times New Roman" w:eastAsia="Times New Roman" w:hAnsi="Times New Roman" w:cs="Times New Roman"/>
                <w:sz w:val="24"/>
                <w:szCs w:val="24"/>
              </w:rPr>
              <w:t>435.279,43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Výdavky spolu</w:t>
            </w:r>
          </w:p>
        </w:tc>
        <w:tc>
          <w:tcPr>
            <w:tcW w:w="3060" w:type="dxa"/>
          </w:tcPr>
          <w:p w:rsidR="008339CC" w:rsidRPr="008339CC" w:rsidRDefault="004A1224" w:rsidP="00DB10F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B1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419.907,20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Hospodárenie obce</w:t>
            </w:r>
          </w:p>
        </w:tc>
        <w:tc>
          <w:tcPr>
            <w:tcW w:w="3060" w:type="dxa"/>
          </w:tcPr>
          <w:p w:rsidR="008339CC" w:rsidRPr="004A1224" w:rsidRDefault="00E86377" w:rsidP="00DB10FD">
            <w:pPr>
              <w:pStyle w:val="Odsekzoznamu"/>
              <w:spacing w:after="0" w:line="240" w:lineRule="auto"/>
              <w:ind w:left="1042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0F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15.372,23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</w:t>
            </w:r>
            <w:r w:rsidR="00391A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prebytku</w:t>
            </w:r>
          </w:p>
        </w:tc>
        <w:tc>
          <w:tcPr>
            <w:tcW w:w="3060" w:type="dxa"/>
          </w:tcPr>
          <w:p w:rsidR="008339CC" w:rsidRPr="00391ABF" w:rsidRDefault="00391ABF" w:rsidP="00DB10FD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1042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0F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31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224" w:rsidRPr="00391ABF">
              <w:rPr>
                <w:rFonts w:ascii="Times New Roman" w:hAnsi="Times New Roman"/>
                <w:sz w:val="24"/>
                <w:szCs w:val="24"/>
              </w:rPr>
              <w:t>862,77</w:t>
            </w:r>
          </w:p>
        </w:tc>
      </w:tr>
      <w:tr w:rsidR="008339CC" w:rsidRPr="008339CC" w:rsidTr="00011A55">
        <w:tc>
          <w:tcPr>
            <w:tcW w:w="5508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Upravené hospodárenie obce</w:t>
            </w:r>
          </w:p>
        </w:tc>
        <w:tc>
          <w:tcPr>
            <w:tcW w:w="3060" w:type="dxa"/>
          </w:tcPr>
          <w:p w:rsidR="008339CC" w:rsidRPr="00391ABF" w:rsidRDefault="00DB10FD" w:rsidP="00DB10FD">
            <w:pPr>
              <w:pStyle w:val="Odsekzoznamu"/>
              <w:spacing w:after="0" w:line="240" w:lineRule="auto"/>
              <w:ind w:left="1042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E86377">
              <w:rPr>
                <w:rFonts w:ascii="Times New Roman" w:hAnsi="Times New Roman"/>
                <w:b/>
                <w:sz w:val="24"/>
                <w:szCs w:val="24"/>
              </w:rPr>
              <w:t xml:space="preserve"> 14.509,46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339CC" w:rsidRPr="008339CC" w:rsidRDefault="008339CC" w:rsidP="00534020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Zákon č. 583/2004 Z.z. o rozpočtových pravidlách územnej samosprávy v znení neskorších predpisov vylúčil finančné operácie  z prebytku a schodku obce. Výsledok rozpočtového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hospodá-renia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obce ovplyvňujú len príjmy a výdavky bežného a kapitálového rozpočtu. O</w:t>
      </w:r>
      <w:r w:rsidR="00534020">
        <w:rPr>
          <w:rFonts w:ascii="Times New Roman" w:eastAsia="Times New Roman" w:hAnsi="Times New Roman" w:cs="Times New Roman"/>
          <w:sz w:val="24"/>
          <w:szCs w:val="24"/>
        </w:rPr>
        <w:t xml:space="preserve">bec Sap </w:t>
      </w:r>
      <w:proofErr w:type="spellStart"/>
      <w:r w:rsidR="00534020">
        <w:rPr>
          <w:rFonts w:ascii="Times New Roman" w:eastAsia="Times New Roman" w:hAnsi="Times New Roman" w:cs="Times New Roman"/>
          <w:sz w:val="24"/>
          <w:szCs w:val="24"/>
        </w:rPr>
        <w:t>hospodá-rila</w:t>
      </w:r>
      <w:proofErr w:type="spellEnd"/>
      <w:r w:rsidR="00534020">
        <w:rPr>
          <w:rFonts w:ascii="Times New Roman" w:eastAsia="Times New Roman" w:hAnsi="Times New Roman" w:cs="Times New Roman"/>
          <w:sz w:val="24"/>
          <w:szCs w:val="24"/>
        </w:rPr>
        <w:t xml:space="preserve"> v roku 2023 s prebytkovým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bežným rozpočtom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>845,3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3 €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a</w:t>
      </w:r>
      <w:r w:rsidR="0053402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4020">
        <w:rPr>
          <w:rFonts w:ascii="Times New Roman" w:eastAsia="Times New Roman" w:hAnsi="Times New Roman" w:cs="Times New Roman"/>
          <w:sz w:val="24"/>
          <w:szCs w:val="24"/>
        </w:rPr>
        <w:t xml:space="preserve">o schodkovým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kapi-tálovým</w:t>
      </w:r>
      <w:proofErr w:type="spellEnd"/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rozpočtom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 w:rsidR="005340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>– 80.673,06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takto vykázaný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 xml:space="preserve">schodok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bežného a kapitálového rozpočtu vo výške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 xml:space="preserve">– 68.827,73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€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vylúčení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nevyčerpaných finančných prostriedkov zo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sociál</w:t>
      </w:r>
      <w:proofErr w:type="spellEnd"/>
      <w:r w:rsidR="005340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neho fondu v sume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>862,77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€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je zistený v súlade s § 2 písm. b) a c) a § 10 ods.3 písm. a) a b) zákona 583/2004 Z.z..</w:t>
      </w:r>
    </w:p>
    <w:p w:rsidR="008339CC" w:rsidRPr="008339CC" w:rsidRDefault="008339CC" w:rsidP="008339CC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Rozpočtový výsledok hospodárenia </w:t>
      </w:r>
      <w:r w:rsidR="00534020">
        <w:rPr>
          <w:rFonts w:ascii="Times New Roman" w:eastAsia="Times New Roman" w:hAnsi="Times New Roman" w:cs="Times New Roman"/>
          <w:sz w:val="24"/>
          <w:szCs w:val="24"/>
        </w:rPr>
        <w:t>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predstavuje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>schodok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vo výške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4020">
        <w:rPr>
          <w:rFonts w:ascii="Times New Roman" w:eastAsia="Times New Roman" w:hAnsi="Times New Roman" w:cs="Times New Roman"/>
          <w:b/>
          <w:sz w:val="24"/>
          <w:szCs w:val="24"/>
        </w:rPr>
        <w:t>- 69.690,650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8339CC" w:rsidRPr="008339CC" w:rsidRDefault="008339CC" w:rsidP="008339CC">
      <w:pPr>
        <w:spacing w:after="0" w:line="240" w:lineRule="auto"/>
        <w:ind w:right="-1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>Podľa § 10 ods. 6 zákona č. 583/2004 Z.z. súčasťou rozpočtu obce sú finančné operácie, ktorými sa vykonávajú prevody prostriedkov peňažných fondov a realizujú sa návratné zdroje financova-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nia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a ich splácanie.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Výsledok finančných operácií </w:t>
      </w:r>
      <w:r w:rsidR="00391ABF">
        <w:rPr>
          <w:rFonts w:ascii="Times New Roman" w:eastAsia="Times New Roman" w:hAnsi="Times New Roman" w:cs="Times New Roman"/>
          <w:sz w:val="24"/>
          <w:szCs w:val="24"/>
        </w:rPr>
        <w:t>v roku 2023 je prebytok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0B166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391ABF" w:rsidRPr="00391AB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391ABF">
        <w:rPr>
          <w:rFonts w:ascii="Times New Roman" w:eastAsia="Times New Roman" w:hAnsi="Times New Roman" w:cs="Times New Roman"/>
          <w:b/>
          <w:sz w:val="24"/>
          <w:szCs w:val="24"/>
        </w:rPr>
        <w:t>199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91ABF">
        <w:rPr>
          <w:rFonts w:ascii="Times New Roman" w:eastAsia="Times New Roman" w:hAnsi="Times New Roman" w:cs="Times New Roman"/>
          <w:b/>
          <w:sz w:val="24"/>
          <w:szCs w:val="24"/>
        </w:rPr>
        <w:t>96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4D61DC" w:rsidRDefault="008339CC" w:rsidP="008339CC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Upravené h</w:t>
      </w:r>
      <w:r w:rsidR="00CA1C6C">
        <w:rPr>
          <w:rFonts w:ascii="Times New Roman" w:eastAsia="Times New Roman" w:hAnsi="Times New Roman" w:cs="Times New Roman"/>
          <w:sz w:val="24"/>
          <w:szCs w:val="24"/>
        </w:rPr>
        <w:t>ospodárenie Obce Sap za rok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po vylúčení nevyčerpaných finančných prostriedkov sociálneho fondu v sume </w:t>
      </w:r>
      <w:r w:rsidR="00CA1C6C">
        <w:rPr>
          <w:rFonts w:ascii="Times New Roman" w:eastAsia="Times New Roman" w:hAnsi="Times New Roman" w:cs="Times New Roman"/>
          <w:sz w:val="24"/>
          <w:szCs w:val="24"/>
        </w:rPr>
        <w:t>862,77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 v súlade s ustanovením § 8 ods. 4 a 5 zákona </w:t>
      </w:r>
    </w:p>
    <w:p w:rsidR="008339CC" w:rsidRPr="007263D3" w:rsidRDefault="008339CC" w:rsidP="00BD5016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č. 523/ 2004 Z.z. o rozpočtových pravidlách verejnej správy a o zmene a doplnení niektorých zákonov v znení neskorších predpisov je </w:t>
      </w:r>
      <w:r w:rsidR="000B1667">
        <w:rPr>
          <w:rFonts w:ascii="Times New Roman" w:eastAsia="Times New Roman" w:hAnsi="Times New Roman" w:cs="Times New Roman"/>
          <w:b/>
          <w:sz w:val="24"/>
          <w:szCs w:val="24"/>
        </w:rPr>
        <w:t>prebytok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0B1667">
        <w:rPr>
          <w:rFonts w:ascii="Times New Roman" w:eastAsia="Times New Roman" w:hAnsi="Times New Roman" w:cs="Times New Roman"/>
          <w:b/>
          <w:sz w:val="24"/>
          <w:szCs w:val="24"/>
        </w:rPr>
        <w:t>14.509,46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 xml:space="preserve"> €. </w:t>
      </w:r>
    </w:p>
    <w:p w:rsidR="008339CC" w:rsidRDefault="00CA1C6C" w:rsidP="008339CC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B1667" w:rsidRPr="000B1667">
        <w:rPr>
          <w:rFonts w:ascii="Times New Roman" w:eastAsia="Times New Roman" w:hAnsi="Times New Roman" w:cs="Times New Roman"/>
          <w:sz w:val="24"/>
          <w:szCs w:val="24"/>
        </w:rPr>
        <w:t>N</w:t>
      </w:r>
      <w:r w:rsidR="000B1667" w:rsidRPr="000B1667">
        <w:rPr>
          <w:rFonts w:ascii="Times New Roman" w:eastAsia="Times New Roman" w:hAnsi="Times New Roman" w:cs="Times New Roman"/>
          <w:sz w:val="24"/>
          <w:szCs w:val="24"/>
        </w:rPr>
        <w:t>akoľko výsledok hospodárenia zistený podľa ustanovenia § 10 ods.</w:t>
      </w:r>
      <w:r w:rsidR="000B1667" w:rsidRPr="000B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667" w:rsidRPr="000B1667">
        <w:rPr>
          <w:rFonts w:ascii="Times New Roman" w:eastAsia="Times New Roman" w:hAnsi="Times New Roman" w:cs="Times New Roman"/>
          <w:sz w:val="24"/>
          <w:szCs w:val="24"/>
        </w:rPr>
        <w:t xml:space="preserve">3 zákona č. 583/2004 Z.z. o rozpočtových pravidlách územnej samosprávy a o zmene a doplnení niektorých zákonov je prebytok </w:t>
      </w:r>
      <w:r w:rsidR="00A223FB">
        <w:rPr>
          <w:rFonts w:ascii="Times New Roman" w:eastAsia="Times New Roman" w:hAnsi="Times New Roman" w:cs="Times New Roman"/>
          <w:sz w:val="24"/>
          <w:szCs w:val="24"/>
        </w:rPr>
        <w:t>hospodárenia</w:t>
      </w:r>
      <w:r w:rsidR="006304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Obec </w:t>
      </w:r>
      <w:r w:rsidR="000B1667">
        <w:rPr>
          <w:rFonts w:ascii="Times New Roman" w:eastAsia="Times New Roman" w:hAnsi="Times New Roman" w:cs="Times New Roman"/>
          <w:sz w:val="24"/>
          <w:szCs w:val="24"/>
        </w:rPr>
        <w:t xml:space="preserve">Sap </w:t>
      </w:r>
      <w:r>
        <w:rPr>
          <w:rFonts w:ascii="Times New Roman" w:eastAsia="Times New Roman" w:hAnsi="Times New Roman" w:cs="Times New Roman"/>
          <w:sz w:val="24"/>
          <w:szCs w:val="24"/>
        </w:rPr>
        <w:t>za rok 2023</w:t>
      </w:r>
      <w:r w:rsidR="000B1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vytvára rezervný fond</w:t>
      </w:r>
      <w:r w:rsidR="000B1667">
        <w:rPr>
          <w:rFonts w:ascii="Times New Roman" w:eastAsia="Times New Roman" w:hAnsi="Times New Roman" w:cs="Times New Roman"/>
          <w:sz w:val="24"/>
          <w:szCs w:val="24"/>
        </w:rPr>
        <w:t xml:space="preserve"> z prebytku rozpočtového hospodárenia minimálne vo výške 10% upraveného hospodárenia obce.</w:t>
      </w:r>
    </w:p>
    <w:p w:rsidR="00E627FD" w:rsidRDefault="00E627FD" w:rsidP="008339CC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E627FD" w:rsidRPr="00E627FD" w:rsidRDefault="00E627FD" w:rsidP="008339CC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7FD">
        <w:rPr>
          <w:rFonts w:ascii="Times New Roman" w:eastAsia="Times New Roman" w:hAnsi="Times New Roman" w:cs="Times New Roman"/>
          <w:b/>
          <w:sz w:val="24"/>
          <w:szCs w:val="24"/>
        </w:rPr>
        <w:t xml:space="preserve">Výsledovka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obce </w:t>
      </w:r>
      <w:r w:rsidRPr="00E627FD">
        <w:rPr>
          <w:rFonts w:ascii="Times New Roman" w:eastAsia="Times New Roman" w:hAnsi="Times New Roman" w:cs="Times New Roman"/>
          <w:b/>
          <w:sz w:val="24"/>
          <w:szCs w:val="24"/>
        </w:rPr>
        <w:t>v zmysle akruálneho účtovníctva:</w:t>
      </w:r>
    </w:p>
    <w:p w:rsidR="00E627FD" w:rsidRPr="008339CC" w:rsidRDefault="00E627FD" w:rsidP="008339CC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BD4072" w:rsidRPr="008E718D" w:rsidRDefault="00BD4072" w:rsidP="00BD4072">
      <w:pPr>
        <w:pStyle w:val="Standard"/>
        <w:spacing w:line="276" w:lineRule="auto"/>
        <w:jc w:val="both"/>
      </w:pPr>
      <w:r w:rsidRPr="008E718D">
        <w:rPr>
          <w:b/>
        </w:rPr>
        <w:t>Účtová trieda   6xx ( výnosy</w:t>
      </w:r>
      <w:r>
        <w:rPr>
          <w:b/>
        </w:rPr>
        <w:t>)        323.404,37</w:t>
      </w:r>
      <w:r w:rsidRPr="008E718D">
        <w:rPr>
          <w:b/>
        </w:rPr>
        <w:t xml:space="preserve"> €</w:t>
      </w:r>
    </w:p>
    <w:p w:rsidR="00BD4072" w:rsidRPr="008E718D" w:rsidRDefault="00BD4072" w:rsidP="00BD4072">
      <w:pPr>
        <w:pStyle w:val="Standard"/>
        <w:spacing w:line="276" w:lineRule="auto"/>
        <w:jc w:val="both"/>
      </w:pPr>
      <w:r w:rsidRPr="008E718D">
        <w:rPr>
          <w:b/>
          <w:u w:val="single"/>
        </w:rPr>
        <w:t xml:space="preserve">Účtová trieda  5xx   (náklady)      </w:t>
      </w:r>
      <w:r>
        <w:rPr>
          <w:b/>
          <w:u w:val="single"/>
        </w:rPr>
        <w:t>294.600,15</w:t>
      </w:r>
      <w:r w:rsidRPr="008E718D">
        <w:rPr>
          <w:b/>
          <w:u w:val="single"/>
        </w:rPr>
        <w:t xml:space="preserve"> €</w:t>
      </w:r>
    </w:p>
    <w:p w:rsidR="00BD4072" w:rsidRPr="008E718D" w:rsidRDefault="00BD4072" w:rsidP="00BD4072">
      <w:pPr>
        <w:pStyle w:val="Standard"/>
        <w:spacing w:line="360" w:lineRule="auto"/>
        <w:jc w:val="both"/>
      </w:pPr>
      <w:r w:rsidRPr="008E718D">
        <w:rPr>
          <w:b/>
        </w:rPr>
        <w:t xml:space="preserve">                                   rozdiel:       </w:t>
      </w:r>
      <w:r>
        <w:rPr>
          <w:b/>
        </w:rPr>
        <w:t xml:space="preserve">   28.804,22</w:t>
      </w:r>
      <w:r w:rsidRPr="008E718D">
        <w:rPr>
          <w:b/>
        </w:rPr>
        <w:t xml:space="preserve">  €</w:t>
      </w:r>
    </w:p>
    <w:p w:rsidR="00BB2DBB" w:rsidRPr="008339CC" w:rsidRDefault="00BB2DBB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BB2DBB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Nasledujúca tabuľka poskytuje prehľad o vývoji výsledku hospodárenia obce v minulých rokoch: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BB2DBB" w:rsidRPr="008339CC" w:rsidRDefault="00BB2DBB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418"/>
        <w:gridCol w:w="1417"/>
        <w:gridCol w:w="1417"/>
        <w:gridCol w:w="1417"/>
      </w:tblGrid>
      <w:tr w:rsidR="00C073C4" w:rsidRPr="008339CC" w:rsidTr="00C073C4">
        <w:tc>
          <w:tcPr>
            <w:tcW w:w="3681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rozpočtu  obce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príjmy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265.416.-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251.576,58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241.111,03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200.594,39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príjmy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133.105.-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99.202,66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hAnsi="Times New Roman"/>
                <w:sz w:val="24"/>
                <w:szCs w:val="24"/>
              </w:rPr>
              <w:t xml:space="preserve">   65.950.-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48.447,42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Výdavky rozpočtu obce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výdavky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272.975,39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255.826,11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hAnsi="Times New Roman"/>
                <w:sz w:val="24"/>
                <w:szCs w:val="24"/>
              </w:rPr>
              <w:t>225.472,26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211.630,82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výdavky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150.439,60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117.693,67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hAnsi="Times New Roman"/>
                <w:sz w:val="24"/>
                <w:szCs w:val="24"/>
              </w:rPr>
              <w:t xml:space="preserve">   19.066.-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35.260,99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   7.559,39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  4.249,53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15.638,77</w:t>
            </w:r>
          </w:p>
        </w:tc>
        <w:tc>
          <w:tcPr>
            <w:tcW w:w="1417" w:type="dxa"/>
          </w:tcPr>
          <w:p w:rsidR="00C073C4" w:rsidRDefault="00C073C4" w:rsidP="008339C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C073C4" w:rsidRDefault="00C073C4" w:rsidP="00C073C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230" w:right="-2" w:hanging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11.036,43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- 17.334,60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- 18.491,01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46.884.-</w:t>
            </w:r>
          </w:p>
        </w:tc>
        <w:tc>
          <w:tcPr>
            <w:tcW w:w="1417" w:type="dxa"/>
          </w:tcPr>
          <w:p w:rsidR="00C073C4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13.186,43</w:t>
            </w:r>
          </w:p>
        </w:tc>
      </w:tr>
      <w:tr w:rsidR="00C073C4" w:rsidRPr="008339CC" w:rsidTr="00C073C4">
        <w:tc>
          <w:tcPr>
            <w:tcW w:w="3681" w:type="dxa"/>
          </w:tcPr>
          <w:p w:rsidR="00C073C4" w:rsidRPr="00820DBB" w:rsidRDefault="00C073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0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1418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  24.893,99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2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22.740,54</w:t>
            </w:r>
          </w:p>
        </w:tc>
        <w:tc>
          <w:tcPr>
            <w:tcW w:w="1417" w:type="dxa"/>
          </w:tcPr>
          <w:p w:rsidR="00C073C4" w:rsidRPr="008339CC" w:rsidRDefault="00C073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62.522,77</w:t>
            </w:r>
          </w:p>
        </w:tc>
        <w:tc>
          <w:tcPr>
            <w:tcW w:w="1417" w:type="dxa"/>
          </w:tcPr>
          <w:p w:rsidR="00C073C4" w:rsidRPr="008339CC" w:rsidRDefault="000D6EC3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2.150.-</w:t>
            </w:r>
          </w:p>
        </w:tc>
      </w:tr>
    </w:tbl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2DBB" w:rsidRPr="008339CC" w:rsidRDefault="00BB2DBB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2. Bilancia aktív a pasív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Aktíva,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 majetok spolu krytý pasívami,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>. zdrojmi krytia, podľa účtovnej závierky pr</w:t>
      </w:r>
      <w:r w:rsidR="00E067F0">
        <w:rPr>
          <w:rFonts w:ascii="Times New Roman" w:eastAsia="Times New Roman" w:hAnsi="Times New Roman" w:cs="Times New Roman"/>
          <w:sz w:val="24"/>
          <w:szCs w:val="24"/>
        </w:rPr>
        <w:t>edstavujú sumu 838.186,53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Obecný úrad v majetkovej evidencii eviduje majetok: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a) dlhodobý nehmotný majetok v hodnote  0 €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b) dlhodobý hmotný majetok v celkovej hodnote </w:t>
      </w:r>
      <w:r w:rsidR="00E067F0">
        <w:rPr>
          <w:rFonts w:ascii="Times New Roman" w:eastAsia="Times New Roman" w:hAnsi="Times New Roman" w:cs="Times New Roman"/>
          <w:sz w:val="24"/>
          <w:szCs w:val="24"/>
        </w:rPr>
        <w:t>714.74</w:t>
      </w:r>
      <w:r w:rsidR="001A6990">
        <w:rPr>
          <w:rFonts w:ascii="Times New Roman" w:eastAsia="Times New Roman" w:hAnsi="Times New Roman" w:cs="Times New Roman"/>
          <w:sz w:val="24"/>
          <w:szCs w:val="24"/>
        </w:rPr>
        <w:t>0</w:t>
      </w:r>
      <w:r w:rsidR="00E067F0">
        <w:rPr>
          <w:rFonts w:ascii="Times New Roman" w:eastAsia="Times New Roman" w:hAnsi="Times New Roman" w:cs="Times New Roman"/>
          <w:sz w:val="24"/>
          <w:szCs w:val="24"/>
        </w:rPr>
        <w:t>,69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c) dlhodobý finan</w:t>
      </w:r>
      <w:r w:rsidR="00E067F0">
        <w:rPr>
          <w:rFonts w:ascii="Times New Roman" w:eastAsia="Times New Roman" w:hAnsi="Times New Roman" w:cs="Times New Roman"/>
          <w:sz w:val="24"/>
          <w:szCs w:val="24"/>
        </w:rPr>
        <w:t xml:space="preserve">čný majetok v hodnote 108.121,33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€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d) obežný majetok v celkovej hodnote </w:t>
      </w:r>
      <w:r w:rsidR="00E067F0">
        <w:rPr>
          <w:rFonts w:ascii="Times New Roman" w:eastAsia="Times New Roman" w:hAnsi="Times New Roman" w:cs="Times New Roman"/>
          <w:sz w:val="24"/>
          <w:szCs w:val="24"/>
        </w:rPr>
        <w:t>15.324,51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e) v tom nezaradené investície – náklady budúcich období v hodnote  0  €.</w:t>
      </w:r>
    </w:p>
    <w:p w:rsidR="00595929" w:rsidRPr="00595929" w:rsidRDefault="008339CC" w:rsidP="00595929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Obec zaznamenala v porovnaní s minulým rokom </w:t>
      </w:r>
      <w:r w:rsidR="00336CC4">
        <w:rPr>
          <w:rFonts w:ascii="Times New Roman" w:eastAsia="Times New Roman" w:hAnsi="Times New Roman" w:cs="Times New Roman"/>
          <w:sz w:val="24"/>
          <w:szCs w:val="24"/>
        </w:rPr>
        <w:t>nárast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celkového stavu majetku, a to o</w:t>
      </w:r>
      <w:r w:rsidR="00336CC4">
        <w:rPr>
          <w:rFonts w:ascii="Times New Roman" w:eastAsia="Times New Roman" w:hAnsi="Times New Roman" w:cs="Times New Roman"/>
          <w:sz w:val="24"/>
          <w:szCs w:val="24"/>
        </w:rPr>
        <w:t> 75.</w:t>
      </w:r>
      <w:r w:rsidR="001A6990">
        <w:rPr>
          <w:rFonts w:ascii="Times New Roman" w:eastAsia="Times New Roman" w:hAnsi="Times New Roman" w:cs="Times New Roman"/>
          <w:sz w:val="24"/>
          <w:szCs w:val="24"/>
        </w:rPr>
        <w:t>368,54</w:t>
      </w:r>
      <w:r w:rsidR="00595929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2.1 Bilancia pohľadávok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Prehľad vývoja pohľadávok za ro</w:t>
      </w:r>
      <w:r w:rsidR="00BB2DBB">
        <w:rPr>
          <w:rFonts w:ascii="Times New Roman" w:eastAsia="Times New Roman" w:hAnsi="Times New Roman" w:cs="Times New Roman"/>
          <w:b/>
          <w:i/>
          <w:sz w:val="24"/>
          <w:szCs w:val="24"/>
        </w:rPr>
        <w:t>ky 2019 až 2023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p w:rsidR="005306D4" w:rsidRPr="008339CC" w:rsidRDefault="005306D4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320"/>
      </w:tblGrid>
      <w:tr w:rsidR="008339CC" w:rsidRPr="008339CC" w:rsidTr="00011A55">
        <w:tc>
          <w:tcPr>
            <w:tcW w:w="21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4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Pohľadávky celkom</w:t>
            </w:r>
          </w:p>
        </w:tc>
      </w:tr>
      <w:tr w:rsidR="008339CC" w:rsidRPr="008339CC" w:rsidTr="00011A55">
        <w:tc>
          <w:tcPr>
            <w:tcW w:w="2160" w:type="dxa"/>
          </w:tcPr>
          <w:p w:rsidR="008339CC" w:rsidRPr="00BC799F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4.254.-</w:t>
            </w:r>
          </w:p>
        </w:tc>
      </w:tr>
      <w:tr w:rsidR="008339CC" w:rsidRPr="008339CC" w:rsidTr="00011A55">
        <w:tc>
          <w:tcPr>
            <w:tcW w:w="2160" w:type="dxa"/>
          </w:tcPr>
          <w:p w:rsidR="008339CC" w:rsidRPr="00BC799F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90.-</w:t>
            </w:r>
          </w:p>
        </w:tc>
      </w:tr>
      <w:tr w:rsidR="008339CC" w:rsidRPr="008339CC" w:rsidTr="00011A55">
        <w:tc>
          <w:tcPr>
            <w:tcW w:w="2160" w:type="dxa"/>
          </w:tcPr>
          <w:p w:rsidR="008339CC" w:rsidRPr="00BC799F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</w:tc>
        <w:tc>
          <w:tcPr>
            <w:tcW w:w="4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1.- </w:t>
            </w:r>
          </w:p>
        </w:tc>
      </w:tr>
      <w:tr w:rsidR="008339CC" w:rsidRPr="008339CC" w:rsidTr="00011A55">
        <w:tc>
          <w:tcPr>
            <w:tcW w:w="2160" w:type="dxa"/>
          </w:tcPr>
          <w:p w:rsidR="008339CC" w:rsidRPr="00BC799F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</w:p>
        </w:tc>
      </w:tr>
      <w:tr w:rsidR="000F492E" w:rsidRPr="008339CC" w:rsidTr="00011A55">
        <w:tc>
          <w:tcPr>
            <w:tcW w:w="2160" w:type="dxa"/>
          </w:tcPr>
          <w:p w:rsidR="000F492E" w:rsidRPr="00BC799F" w:rsidRDefault="000F492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4320" w:type="dxa"/>
          </w:tcPr>
          <w:p w:rsidR="000F492E" w:rsidRPr="008339CC" w:rsidRDefault="00D24BF3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84225">
              <w:rPr>
                <w:rFonts w:ascii="Times New Roman" w:eastAsia="Times New Roman" w:hAnsi="Times New Roman" w:cs="Times New Roman"/>
                <w:sz w:val="24"/>
                <w:szCs w:val="24"/>
              </w:rPr>
              <w:t>383.-</w:t>
            </w:r>
          </w:p>
        </w:tc>
      </w:tr>
    </w:tbl>
    <w:p w:rsidR="000F492E" w:rsidRDefault="008339CC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339CC" w:rsidRPr="008339CC" w:rsidRDefault="000F492E" w:rsidP="008339CC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Vývoj pohľadávok podľa lehoty splatnosti je nasledovný: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240"/>
        <w:gridCol w:w="3600"/>
      </w:tblGrid>
      <w:tr w:rsidR="008339CC" w:rsidRPr="008339CC" w:rsidTr="00011A55">
        <w:tc>
          <w:tcPr>
            <w:tcW w:w="1980" w:type="dxa"/>
          </w:tcPr>
          <w:p w:rsidR="008339CC" w:rsidRPr="003F1EAB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v lehote splatnosti</w:t>
            </w:r>
          </w:p>
        </w:tc>
        <w:tc>
          <w:tcPr>
            <w:tcW w:w="36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po lehote splatnosti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3F1EAB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4.254.-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3F1EAB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90,45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3F1EAB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0,82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3F1EAB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4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8339CC" w:rsidRPr="008339CC" w:rsidRDefault="008339CC" w:rsidP="009A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8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4D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100D" w:rsidRPr="008339CC" w:rsidTr="00011A55">
        <w:tc>
          <w:tcPr>
            <w:tcW w:w="1980" w:type="dxa"/>
          </w:tcPr>
          <w:p w:rsidR="0072100D" w:rsidRPr="003F1EAB" w:rsidRDefault="0072100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3240" w:type="dxa"/>
          </w:tcPr>
          <w:p w:rsidR="0072100D" w:rsidRPr="008339CC" w:rsidRDefault="00D11796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383.-</w:t>
            </w:r>
          </w:p>
        </w:tc>
        <w:tc>
          <w:tcPr>
            <w:tcW w:w="3600" w:type="dxa"/>
          </w:tcPr>
          <w:p w:rsidR="0072100D" w:rsidRPr="008339CC" w:rsidRDefault="009A4DD2" w:rsidP="009A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Z hľadiska vývoja pohľadávok podľa ich splatnosti obec neeviduje pohľadáv</w:t>
      </w:r>
      <w:r w:rsidR="00F26F31">
        <w:rPr>
          <w:rFonts w:ascii="Times New Roman" w:eastAsia="Times New Roman" w:hAnsi="Times New Roman" w:cs="Times New Roman"/>
          <w:sz w:val="24"/>
          <w:szCs w:val="24"/>
        </w:rPr>
        <w:t xml:space="preserve">ky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po lehote splatnosti. </w:t>
      </w:r>
      <w:r w:rsidR="00F26F31">
        <w:rPr>
          <w:rFonts w:ascii="Times New Roman" w:eastAsia="Times New Roman" w:hAnsi="Times New Roman" w:cs="Times New Roman"/>
          <w:sz w:val="24"/>
          <w:szCs w:val="24"/>
        </w:rPr>
        <w:t xml:space="preserve">V roku 2023 obec eviduje pohľadávky z nedaňových príjmov vo výške 383.- €. </w:t>
      </w:r>
    </w:p>
    <w:p w:rsidR="00F26F31" w:rsidRPr="008339CC" w:rsidRDefault="00F26F31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•    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Daňové pohľadávky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Vývoj daňových pohľadávok – nedoplatkov za uplynulé roky: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276"/>
        <w:gridCol w:w="1275"/>
        <w:gridCol w:w="1276"/>
        <w:gridCol w:w="1276"/>
        <w:gridCol w:w="1276"/>
      </w:tblGrid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Roky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</w:tr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Daň z nehnuteľností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25,76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F26F3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Daň za psa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3,50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F26F3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Poplatok za KO a drobný stavebný odpad 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33,47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6F31" w:rsidRPr="008339CC" w:rsidRDefault="00F26F31" w:rsidP="00F26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4.191,27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4,20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95929" w:rsidRPr="008339CC" w:rsidRDefault="00F26F3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929" w:rsidRPr="008339CC" w:rsidTr="001A6A1B">
        <w:tc>
          <w:tcPr>
            <w:tcW w:w="2689" w:type="dxa"/>
          </w:tcPr>
          <w:p w:rsidR="00595929" w:rsidRPr="008339CC" w:rsidRDefault="00595929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Celkom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4.254.-</w:t>
            </w:r>
          </w:p>
        </w:tc>
        <w:tc>
          <w:tcPr>
            <w:tcW w:w="1275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90,45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595929" w:rsidRPr="008339CC" w:rsidRDefault="00595929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929" w:rsidRPr="008339CC" w:rsidRDefault="00F26F3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Disciplína splácania miestnych daní, poplatku za komunálny odpad a drobný stavebný odpad ako</w:t>
      </w:r>
      <w:r w:rsidR="00F26F31">
        <w:rPr>
          <w:rFonts w:ascii="Times New Roman" w:eastAsia="Times New Roman" w:hAnsi="Times New Roman" w:cs="Times New Roman"/>
          <w:sz w:val="24"/>
          <w:szCs w:val="24"/>
        </w:rPr>
        <w:t xml:space="preserve"> aj iných pohľadávok v posledných rokoch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bola </w:t>
      </w:r>
      <w:r w:rsidR="00F26F31">
        <w:rPr>
          <w:rFonts w:ascii="Times New Roman" w:eastAsia="Times New Roman" w:hAnsi="Times New Roman" w:cs="Times New Roman"/>
          <w:sz w:val="24"/>
          <w:szCs w:val="24"/>
        </w:rPr>
        <w:t xml:space="preserve">v obci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na vysokej úrovni, čo hodnotím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pozi</w:t>
      </w:r>
      <w:r w:rsidR="00F26F3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tívne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>. Dôvodom zníženia pohľadávok miestnych daní je pozitívny prístup obce aj obyvateľov obce k dodržiavaniu daňovej disciplíny.</w:t>
      </w:r>
    </w:p>
    <w:p w:rsidR="00F26F31" w:rsidRPr="008339CC" w:rsidRDefault="00F26F31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•    Nedaňové pohľadávky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F31" w:rsidRDefault="00595929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 Sap v roku 2023 eviduje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nedaňové pohľadávky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 výške 383.- €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9CC" w:rsidRPr="00F26F31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2.2. Bilancia záväzkov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9311B" w:rsidRDefault="0069311B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za rok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eviduje záväzky v celkovej hodnote </w:t>
      </w:r>
      <w:r>
        <w:rPr>
          <w:rFonts w:ascii="Times New Roman" w:eastAsia="Times New Roman" w:hAnsi="Times New Roman" w:cs="Times New Roman"/>
          <w:sz w:val="24"/>
          <w:szCs w:val="24"/>
        </w:rPr>
        <w:t>93.894.- €, v roku 2022 táto hodnota činila 127.826.- €.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Celková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výška záväzkov obce v roku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dosia</w:t>
      </w:r>
      <w:r>
        <w:rPr>
          <w:rFonts w:ascii="Times New Roman" w:eastAsia="Times New Roman" w:hAnsi="Times New Roman" w:cs="Times New Roman"/>
          <w:sz w:val="24"/>
          <w:szCs w:val="24"/>
        </w:rPr>
        <w:t>hla úroveň 46,81 % ( v roku 2022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percentuálne </w:t>
      </w:r>
      <w:r>
        <w:rPr>
          <w:rFonts w:ascii="Times New Roman" w:eastAsia="Times New Roman" w:hAnsi="Times New Roman" w:cs="Times New Roman"/>
          <w:sz w:val="24"/>
          <w:szCs w:val="24"/>
        </w:rPr>
        <w:t>53,02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%) skutočných bežných príjmov predchádzajúceho rozpočtového roka, </w:t>
      </w:r>
    </w:p>
    <w:p w:rsidR="008339CC" w:rsidRPr="008339CC" w:rsidRDefault="008339CC" w:rsidP="008339CC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čo poukazuje na mierne zníženie sa zaviazanosti obce.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Prehľad vývoja záväzkov za uplynulé roky je v nasledovnej tabuľke: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p w:rsidR="00B26AA0" w:rsidRPr="008339CC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14"/>
        <w:gridCol w:w="1595"/>
        <w:gridCol w:w="1777"/>
        <w:gridCol w:w="1818"/>
        <w:gridCol w:w="1534"/>
      </w:tblGrid>
      <w:tr w:rsidR="008339CC" w:rsidRPr="008339CC" w:rsidTr="00011A55">
        <w:trPr>
          <w:jc w:val="center"/>
        </w:trPr>
        <w:tc>
          <w:tcPr>
            <w:tcW w:w="1042" w:type="dxa"/>
          </w:tcPr>
          <w:p w:rsidR="008339CC" w:rsidRPr="008339CC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Dlhodobé záväzky</w:t>
            </w:r>
          </w:p>
        </w:tc>
        <w:tc>
          <w:tcPr>
            <w:tcW w:w="159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</w:t>
            </w:r>
          </w:p>
        </w:tc>
        <w:tc>
          <w:tcPr>
            <w:tcW w:w="177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záväzky z obchodných vzťahov</w:t>
            </w:r>
          </w:p>
        </w:tc>
        <w:tc>
          <w:tcPr>
            <w:tcW w:w="18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iné záväzky</w:t>
            </w:r>
          </w:p>
        </w:tc>
        <w:tc>
          <w:tcPr>
            <w:tcW w:w="1534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Bankové úvery</w:t>
            </w:r>
          </w:p>
        </w:tc>
      </w:tr>
      <w:tr w:rsidR="008339CC" w:rsidRPr="008339CC" w:rsidTr="00011A55">
        <w:trPr>
          <w:jc w:val="center"/>
        </w:trPr>
        <w:tc>
          <w:tcPr>
            <w:tcW w:w="1042" w:type="dxa"/>
          </w:tcPr>
          <w:p w:rsidR="008339CC" w:rsidRPr="003F1EAB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4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237.-</w:t>
            </w:r>
          </w:p>
        </w:tc>
        <w:tc>
          <w:tcPr>
            <w:tcW w:w="159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19.806.-</w:t>
            </w:r>
          </w:p>
        </w:tc>
        <w:tc>
          <w:tcPr>
            <w:tcW w:w="177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1.433.-</w:t>
            </w:r>
          </w:p>
        </w:tc>
        <w:tc>
          <w:tcPr>
            <w:tcW w:w="18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18.373.-</w:t>
            </w:r>
          </w:p>
        </w:tc>
        <w:tc>
          <w:tcPr>
            <w:tcW w:w="153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77.872,35</w:t>
            </w:r>
          </w:p>
        </w:tc>
      </w:tr>
      <w:tr w:rsidR="008339CC" w:rsidRPr="008339CC" w:rsidTr="00011A55">
        <w:trPr>
          <w:jc w:val="center"/>
        </w:trPr>
        <w:tc>
          <w:tcPr>
            <w:tcW w:w="1042" w:type="dxa"/>
          </w:tcPr>
          <w:p w:rsidR="008339CC" w:rsidRPr="003F1EAB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414" w:type="dxa"/>
          </w:tcPr>
          <w:p w:rsidR="008339CC" w:rsidRPr="008339CC" w:rsidRDefault="0020095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112,61</w:t>
            </w:r>
          </w:p>
        </w:tc>
        <w:tc>
          <w:tcPr>
            <w:tcW w:w="159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24.659,90</w:t>
            </w:r>
          </w:p>
        </w:tc>
        <w:tc>
          <w:tcPr>
            <w:tcW w:w="177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1.036,08</w:t>
            </w:r>
          </w:p>
        </w:tc>
        <w:tc>
          <w:tcPr>
            <w:tcW w:w="18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23.623,82</w:t>
            </w:r>
          </w:p>
        </w:tc>
        <w:tc>
          <w:tcPr>
            <w:tcW w:w="153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78.700,32</w:t>
            </w:r>
          </w:p>
        </w:tc>
      </w:tr>
      <w:tr w:rsidR="008339CC" w:rsidRPr="008339CC" w:rsidTr="00011A55">
        <w:trPr>
          <w:jc w:val="center"/>
        </w:trPr>
        <w:tc>
          <w:tcPr>
            <w:tcW w:w="1042" w:type="dxa"/>
          </w:tcPr>
          <w:p w:rsidR="008339CC" w:rsidRPr="003F1EAB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4" w:type="dxa"/>
          </w:tcPr>
          <w:p w:rsidR="008339CC" w:rsidRPr="008339CC" w:rsidRDefault="0020095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46.-</w:t>
            </w:r>
          </w:p>
        </w:tc>
        <w:tc>
          <w:tcPr>
            <w:tcW w:w="159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33.388.-</w:t>
            </w:r>
          </w:p>
        </w:tc>
        <w:tc>
          <w:tcPr>
            <w:tcW w:w="1777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16.399.-</w:t>
            </w:r>
          </w:p>
        </w:tc>
        <w:tc>
          <w:tcPr>
            <w:tcW w:w="18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16.989.-</w:t>
            </w:r>
          </w:p>
        </w:tc>
        <w:tc>
          <w:tcPr>
            <w:tcW w:w="1534" w:type="dxa"/>
          </w:tcPr>
          <w:p w:rsidR="008339CC" w:rsidRPr="008339CC" w:rsidRDefault="00247EC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62.288,43</w:t>
            </w:r>
          </w:p>
        </w:tc>
      </w:tr>
      <w:tr w:rsidR="008339CC" w:rsidRPr="008339CC" w:rsidTr="00011A55">
        <w:trPr>
          <w:jc w:val="center"/>
        </w:trPr>
        <w:tc>
          <w:tcPr>
            <w:tcW w:w="1042" w:type="dxa"/>
          </w:tcPr>
          <w:p w:rsidR="008339CC" w:rsidRPr="003F1EAB" w:rsidRDefault="008339CC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14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200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435.-</w:t>
            </w:r>
          </w:p>
        </w:tc>
        <w:tc>
          <w:tcPr>
            <w:tcW w:w="1595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18.103.-</w:t>
            </w:r>
          </w:p>
        </w:tc>
        <w:tc>
          <w:tcPr>
            <w:tcW w:w="177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12.180,40</w:t>
            </w:r>
          </w:p>
        </w:tc>
        <w:tc>
          <w:tcPr>
            <w:tcW w:w="18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5.922,60</w:t>
            </w:r>
          </w:p>
        </w:tc>
        <w:tc>
          <w:tcPr>
            <w:tcW w:w="1534" w:type="dxa"/>
          </w:tcPr>
          <w:p w:rsidR="008339CC" w:rsidRPr="008339CC" w:rsidRDefault="00247EC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58.488,04</w:t>
            </w:r>
          </w:p>
        </w:tc>
      </w:tr>
      <w:tr w:rsidR="00247ECA" w:rsidRPr="008339CC" w:rsidTr="00011A55">
        <w:trPr>
          <w:jc w:val="center"/>
        </w:trPr>
        <w:tc>
          <w:tcPr>
            <w:tcW w:w="1042" w:type="dxa"/>
          </w:tcPr>
          <w:p w:rsidR="00247ECA" w:rsidRPr="003F1EAB" w:rsidRDefault="00247ECA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414" w:type="dxa"/>
          </w:tcPr>
          <w:p w:rsidR="00247ECA" w:rsidRPr="008339CC" w:rsidRDefault="0020095B" w:rsidP="0024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247ECA">
              <w:rPr>
                <w:rFonts w:ascii="Times New Roman" w:eastAsia="Times New Roman" w:hAnsi="Times New Roman" w:cs="Times New Roman"/>
                <w:sz w:val="24"/>
                <w:szCs w:val="24"/>
              </w:rPr>
              <w:t>862,77</w:t>
            </w:r>
          </w:p>
        </w:tc>
        <w:tc>
          <w:tcPr>
            <w:tcW w:w="1595" w:type="dxa"/>
          </w:tcPr>
          <w:p w:rsidR="00247ECA" w:rsidRPr="008339CC" w:rsidRDefault="00247EC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8.791,23</w:t>
            </w:r>
          </w:p>
        </w:tc>
        <w:tc>
          <w:tcPr>
            <w:tcW w:w="1777" w:type="dxa"/>
          </w:tcPr>
          <w:p w:rsidR="00247ECA" w:rsidRPr="008339CC" w:rsidRDefault="00247EC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1.874,30</w:t>
            </w:r>
          </w:p>
        </w:tc>
        <w:tc>
          <w:tcPr>
            <w:tcW w:w="1818" w:type="dxa"/>
          </w:tcPr>
          <w:p w:rsidR="00247ECA" w:rsidRPr="008339CC" w:rsidRDefault="00247EC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6.916,93</w:t>
            </w:r>
          </w:p>
        </w:tc>
        <w:tc>
          <w:tcPr>
            <w:tcW w:w="1534" w:type="dxa"/>
          </w:tcPr>
          <w:p w:rsidR="00247ECA" w:rsidRPr="008339CC" w:rsidRDefault="00247ECA" w:rsidP="00247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83.440.-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3. Prehľad o stave a vývoji dlhu</w:t>
      </w:r>
    </w:p>
    <w:p w:rsidR="008339CC" w:rsidRPr="008339CC" w:rsidRDefault="008339CC" w:rsidP="008339CC">
      <w:pPr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Pravidlá používania návratných zdrojov financovania sú upravené v ustanovení § 17 zákona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č. 583/2004 Z.z.. Podľa citovaného ustanovenia obec môže použiť návratné zdroje financovania len na úhradu kapitálových výdavkov.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Prehľad o návratných zdrojov financovania a úveroch ob</w:t>
      </w:r>
      <w:r w:rsidR="002F5B42">
        <w:rPr>
          <w:rFonts w:ascii="Times New Roman" w:eastAsia="Times New Roman" w:hAnsi="Times New Roman" w:cs="Times New Roman"/>
          <w:b/>
          <w:i/>
          <w:sz w:val="24"/>
          <w:szCs w:val="24"/>
        </w:rPr>
        <w:t>ce so stavom k 31. decembru 2023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Údaje sú uvádzané v eurách:  </w:t>
      </w:r>
    </w:p>
    <w:p w:rsidR="00B26AA0" w:rsidRPr="008339CC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76"/>
        <w:gridCol w:w="1417"/>
        <w:gridCol w:w="3260"/>
        <w:gridCol w:w="1418"/>
      </w:tblGrid>
      <w:tr w:rsidR="008339CC" w:rsidRPr="008339CC" w:rsidTr="00011A55">
        <w:tc>
          <w:tcPr>
            <w:tcW w:w="19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Veriteľ</w:t>
            </w:r>
          </w:p>
        </w:tc>
        <w:tc>
          <w:tcPr>
            <w:tcW w:w="127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Splatnosť</w:t>
            </w:r>
          </w:p>
        </w:tc>
        <w:tc>
          <w:tcPr>
            <w:tcW w:w="1417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Schválená výška</w:t>
            </w:r>
          </w:p>
        </w:tc>
        <w:tc>
          <w:tcPr>
            <w:tcW w:w="32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Účel</w:t>
            </w:r>
          </w:p>
        </w:tc>
        <w:tc>
          <w:tcPr>
            <w:tcW w:w="141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</w:t>
            </w:r>
          </w:p>
        </w:tc>
      </w:tr>
      <w:tr w:rsidR="008339CC" w:rsidRPr="008339CC" w:rsidTr="00011A55">
        <w:tc>
          <w:tcPr>
            <w:tcW w:w="1980" w:type="dxa"/>
          </w:tcPr>
          <w:p w:rsidR="008339CC" w:rsidRPr="00CF1325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339CC" w:rsidRPr="00CF1325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8339CC" w:rsidRPr="00CF1325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57.000.-</w:t>
            </w:r>
          </w:p>
        </w:tc>
        <w:tc>
          <w:tcPr>
            <w:tcW w:w="3260" w:type="dxa"/>
          </w:tcPr>
          <w:p w:rsidR="008339CC" w:rsidRPr="00CF1325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1325">
              <w:rPr>
                <w:rFonts w:ascii="Times New Roman" w:eastAsia="Times New Roman" w:hAnsi="Times New Roman" w:cs="Times New Roman"/>
                <w:i/>
              </w:rPr>
              <w:t>Refinancovanie úveru obce - OTP</w:t>
            </w:r>
          </w:p>
        </w:tc>
        <w:tc>
          <w:tcPr>
            <w:tcW w:w="1418" w:type="dxa"/>
          </w:tcPr>
          <w:p w:rsidR="008339CC" w:rsidRPr="00CF1325" w:rsidRDefault="002F5B42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48.440.-</w:t>
            </w:r>
          </w:p>
        </w:tc>
      </w:tr>
      <w:tr w:rsidR="002F5B42" w:rsidRPr="008339CC" w:rsidTr="00011A55">
        <w:tc>
          <w:tcPr>
            <w:tcW w:w="1980" w:type="dxa"/>
          </w:tcPr>
          <w:p w:rsidR="002F5B42" w:rsidRPr="00CF1325" w:rsidRDefault="002F5B42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Prima Banka</w:t>
            </w:r>
            <w:r w:rsidR="005D2984"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D2984"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="005D2984"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F5B42" w:rsidRPr="00CF1325" w:rsidRDefault="002F5B42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2F5B42" w:rsidRPr="00CF1325" w:rsidRDefault="002F5B42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35.000.- </w:t>
            </w:r>
          </w:p>
        </w:tc>
        <w:tc>
          <w:tcPr>
            <w:tcW w:w="3260" w:type="dxa"/>
          </w:tcPr>
          <w:p w:rsidR="002F5B42" w:rsidRPr="00CF1325" w:rsidRDefault="002F5B42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Investičný úver</w:t>
            </w:r>
          </w:p>
        </w:tc>
        <w:tc>
          <w:tcPr>
            <w:tcW w:w="1418" w:type="dxa"/>
          </w:tcPr>
          <w:p w:rsidR="002F5B42" w:rsidRPr="00CF1325" w:rsidRDefault="002F5B42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1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35.000.- 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V roku 2022 obcou bol prijatý dlhodobý úver v sume 57.000.- € od Prima Banky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na refinancovanie úveru vedeného v OTP Banke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>., na základe uznesenia OcZ Sap č. 207/2021/ 23-07, ktorým sa splatil zost</w:t>
      </w:r>
      <w:r w:rsidR="002F5B42">
        <w:rPr>
          <w:rFonts w:ascii="Times New Roman" w:eastAsia="Times New Roman" w:hAnsi="Times New Roman" w:cs="Times New Roman"/>
          <w:sz w:val="24"/>
          <w:szCs w:val="24"/>
        </w:rPr>
        <w:t>atok tohto dlhodobého investičného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úveru. Úver od Prima Banky,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>. je dlhodobý s dobou splatnosti do roku 2033.</w:t>
      </w:r>
    </w:p>
    <w:p w:rsidR="005D2984" w:rsidRDefault="005D2984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V roku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obec prijala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Prima Banky,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dlhodobý úver na financovanie investičných potrieb obce v sume 35.000.- € na základe uznesenia OcZ Sap č. 73/2023/8-2.</w:t>
      </w: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26AA0" w:rsidRPr="008339CC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="008339CC"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Vývoj podmienok na prijatie návratných zdrojov financovania za obdobie posledných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5 rozpočtových rokov: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AA0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>Údaje sú uvádzané v eurách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26AA0" w:rsidRPr="008339CC" w:rsidRDefault="00B26AA0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250"/>
        <w:gridCol w:w="1223"/>
        <w:gridCol w:w="2016"/>
        <w:gridCol w:w="2016"/>
        <w:gridCol w:w="1042"/>
        <w:gridCol w:w="1012"/>
      </w:tblGrid>
      <w:tr w:rsidR="008339CC" w:rsidRPr="008339CC" w:rsidTr="00011A55">
        <w:tc>
          <w:tcPr>
            <w:tcW w:w="70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5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Celková suma dlhu</w:t>
            </w:r>
          </w:p>
        </w:tc>
        <w:tc>
          <w:tcPr>
            <w:tcW w:w="122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 ročných splátok vrátane výnosov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Skutočné bežné príjmy predchádzajúceho roka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Skutočné upravené  bežné príjmy predchádzajúceho roka </w:t>
            </w:r>
          </w:p>
        </w:tc>
        <w:tc>
          <w:tcPr>
            <w:tcW w:w="104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§17 ods. 6 písm. a) </w:t>
            </w: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  <w:tc>
          <w:tcPr>
            <w:tcW w:w="101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§ 17  ods. 6 písm. b)</w:t>
            </w: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</w:tr>
      <w:tr w:rsidR="008339CC" w:rsidRPr="008339CC" w:rsidTr="00011A55">
        <w:tc>
          <w:tcPr>
            <w:tcW w:w="706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25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65.332.-</w:t>
            </w:r>
          </w:p>
        </w:tc>
        <w:tc>
          <w:tcPr>
            <w:tcW w:w="122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5.447,68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250.855.- 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154.890,93</w:t>
            </w:r>
          </w:p>
        </w:tc>
        <w:tc>
          <w:tcPr>
            <w:tcW w:w="104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101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8339CC" w:rsidRPr="008339CC" w:rsidTr="00011A55">
        <w:tc>
          <w:tcPr>
            <w:tcW w:w="706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5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122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13.855,47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265.415.-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185.340,50</w:t>
            </w:r>
          </w:p>
        </w:tc>
        <w:tc>
          <w:tcPr>
            <w:tcW w:w="104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22,86</w:t>
            </w:r>
          </w:p>
        </w:tc>
        <w:tc>
          <w:tcPr>
            <w:tcW w:w="101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7,48</w:t>
            </w:r>
          </w:p>
        </w:tc>
      </w:tr>
      <w:tr w:rsidR="008339CC" w:rsidRPr="008339CC" w:rsidTr="00011A55">
        <w:tc>
          <w:tcPr>
            <w:tcW w:w="706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5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22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4.668.-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251.577.-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176.829,70</w:t>
            </w:r>
          </w:p>
        </w:tc>
        <w:tc>
          <w:tcPr>
            <w:tcW w:w="104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101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</w:tr>
      <w:tr w:rsidR="008339CC" w:rsidRPr="008339CC" w:rsidTr="00011A55">
        <w:tc>
          <w:tcPr>
            <w:tcW w:w="706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5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52.240.-</w:t>
            </w:r>
          </w:p>
        </w:tc>
        <w:tc>
          <w:tcPr>
            <w:tcW w:w="1223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3.800.-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241.111.-</w:t>
            </w:r>
          </w:p>
        </w:tc>
        <w:tc>
          <w:tcPr>
            <w:tcW w:w="2016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214.320,45</w:t>
            </w:r>
          </w:p>
        </w:tc>
        <w:tc>
          <w:tcPr>
            <w:tcW w:w="104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21,67</w:t>
            </w:r>
          </w:p>
        </w:tc>
        <w:tc>
          <w:tcPr>
            <w:tcW w:w="101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1,77</w:t>
            </w:r>
          </w:p>
        </w:tc>
      </w:tr>
      <w:tr w:rsidR="00B26AA0" w:rsidRPr="008339CC" w:rsidTr="00011A55">
        <w:tc>
          <w:tcPr>
            <w:tcW w:w="706" w:type="dxa"/>
          </w:tcPr>
          <w:p w:rsidR="00B26AA0" w:rsidRPr="003F1EAB" w:rsidRDefault="00B26AA0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50" w:type="dxa"/>
          </w:tcPr>
          <w:p w:rsidR="00B26AA0" w:rsidRPr="008339CC" w:rsidRDefault="00334A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1223" w:type="dxa"/>
          </w:tcPr>
          <w:p w:rsidR="00B26AA0" w:rsidRPr="008339CC" w:rsidRDefault="00334A6D" w:rsidP="0033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3.800,04</w:t>
            </w:r>
          </w:p>
        </w:tc>
        <w:tc>
          <w:tcPr>
            <w:tcW w:w="2016" w:type="dxa"/>
          </w:tcPr>
          <w:p w:rsidR="00B26AA0" w:rsidRPr="008339CC" w:rsidRDefault="00334A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200.594.-</w:t>
            </w:r>
          </w:p>
        </w:tc>
        <w:tc>
          <w:tcPr>
            <w:tcW w:w="2016" w:type="dxa"/>
          </w:tcPr>
          <w:p w:rsidR="00B26AA0" w:rsidRPr="008339CC" w:rsidRDefault="00334A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163.039,42</w:t>
            </w:r>
          </w:p>
        </w:tc>
        <w:tc>
          <w:tcPr>
            <w:tcW w:w="1042" w:type="dxa"/>
          </w:tcPr>
          <w:p w:rsidR="00B26AA0" w:rsidRPr="008339CC" w:rsidRDefault="00334A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41,60</w:t>
            </w:r>
          </w:p>
        </w:tc>
        <w:tc>
          <w:tcPr>
            <w:tcW w:w="1012" w:type="dxa"/>
          </w:tcPr>
          <w:p w:rsidR="00B26AA0" w:rsidRPr="008339CC" w:rsidRDefault="00334A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Obec za obdobie posledných 5 rokov vždy spĺňala podmienky na prijatie  návratných zdrojov financovania do budúcnosti.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Vývoj dlhovej služby za roky 20</w:t>
      </w:r>
      <w:r w:rsidR="00B26AA0">
        <w:rPr>
          <w:rFonts w:ascii="Times New Roman" w:eastAsia="Times New Roman" w:hAnsi="Times New Roman" w:cs="Times New Roman"/>
          <w:b/>
          <w:i/>
          <w:sz w:val="24"/>
          <w:szCs w:val="24"/>
        </w:rPr>
        <w:t>19 až 2023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314"/>
        <w:gridCol w:w="1690"/>
        <w:gridCol w:w="1589"/>
        <w:gridCol w:w="1752"/>
        <w:gridCol w:w="1951"/>
      </w:tblGrid>
      <w:tr w:rsidR="008339CC" w:rsidRPr="008339CC" w:rsidTr="00011A55">
        <w:tc>
          <w:tcPr>
            <w:tcW w:w="88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3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Počet obyvateľov</w:t>
            </w:r>
          </w:p>
        </w:tc>
        <w:tc>
          <w:tcPr>
            <w:tcW w:w="16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v €</w:t>
            </w:r>
          </w:p>
        </w:tc>
        <w:tc>
          <w:tcPr>
            <w:tcW w:w="1589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 na 1 obyvateľa</w:t>
            </w:r>
          </w:p>
        </w:tc>
        <w:tc>
          <w:tcPr>
            <w:tcW w:w="175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 + dlhodobé záväzky) v €</w:t>
            </w:r>
          </w:p>
        </w:tc>
        <w:tc>
          <w:tcPr>
            <w:tcW w:w="195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Dlhová služba </w:t>
            </w: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(úver + dlhodobé záväzky) na 1 obyvateľa</w:t>
            </w:r>
          </w:p>
        </w:tc>
      </w:tr>
      <w:tr w:rsidR="008339CC" w:rsidRPr="008339CC" w:rsidTr="00011A55">
        <w:tc>
          <w:tcPr>
            <w:tcW w:w="884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3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6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65.332.-</w:t>
            </w:r>
          </w:p>
        </w:tc>
        <w:tc>
          <w:tcPr>
            <w:tcW w:w="1589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126,61</w:t>
            </w:r>
          </w:p>
        </w:tc>
        <w:tc>
          <w:tcPr>
            <w:tcW w:w="1752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76.447,43</w:t>
            </w:r>
          </w:p>
        </w:tc>
        <w:tc>
          <w:tcPr>
            <w:tcW w:w="195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148,15</w:t>
            </w:r>
          </w:p>
        </w:tc>
      </w:tr>
      <w:tr w:rsidR="008339CC" w:rsidRPr="008339CC" w:rsidTr="00011A55">
        <w:tc>
          <w:tcPr>
            <w:tcW w:w="884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3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6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1589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120,60</w:t>
            </w:r>
          </w:p>
        </w:tc>
        <w:tc>
          <w:tcPr>
            <w:tcW w:w="1752" w:type="dxa"/>
          </w:tcPr>
          <w:p w:rsidR="008339CC" w:rsidRPr="008339CC" w:rsidRDefault="00021C20" w:rsidP="00021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78.700.-</w:t>
            </w:r>
          </w:p>
        </w:tc>
        <w:tc>
          <w:tcPr>
            <w:tcW w:w="195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156,46</w:t>
            </w:r>
          </w:p>
        </w:tc>
      </w:tr>
      <w:tr w:rsidR="008339CC" w:rsidRPr="008339CC" w:rsidTr="00011A55">
        <w:tc>
          <w:tcPr>
            <w:tcW w:w="884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3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6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589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112,53</w:t>
            </w:r>
          </w:p>
        </w:tc>
        <w:tc>
          <w:tcPr>
            <w:tcW w:w="1752" w:type="dxa"/>
          </w:tcPr>
          <w:p w:rsidR="008339CC" w:rsidRPr="008339CC" w:rsidRDefault="00021C20" w:rsidP="00021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62.334.- </w:t>
            </w:r>
          </w:p>
        </w:tc>
        <w:tc>
          <w:tcPr>
            <w:tcW w:w="195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125,17</w:t>
            </w:r>
          </w:p>
        </w:tc>
      </w:tr>
      <w:tr w:rsidR="008339CC" w:rsidRPr="008339CC" w:rsidTr="00011A55">
        <w:tc>
          <w:tcPr>
            <w:tcW w:w="884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314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6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58.488.-</w:t>
            </w:r>
          </w:p>
        </w:tc>
        <w:tc>
          <w:tcPr>
            <w:tcW w:w="1589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115,13</w:t>
            </w:r>
          </w:p>
        </w:tc>
        <w:tc>
          <w:tcPr>
            <w:tcW w:w="1752" w:type="dxa"/>
          </w:tcPr>
          <w:p w:rsidR="008339CC" w:rsidRPr="008339CC" w:rsidRDefault="00021C20" w:rsidP="00021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58.923.-</w:t>
            </w:r>
          </w:p>
        </w:tc>
        <w:tc>
          <w:tcPr>
            <w:tcW w:w="1951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115,99</w:t>
            </w:r>
          </w:p>
        </w:tc>
      </w:tr>
      <w:tr w:rsidR="005778FD" w:rsidRPr="008339CC" w:rsidTr="00011A55">
        <w:tc>
          <w:tcPr>
            <w:tcW w:w="884" w:type="dxa"/>
          </w:tcPr>
          <w:p w:rsidR="005778FD" w:rsidRPr="003F1EAB" w:rsidRDefault="005778FD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314" w:type="dxa"/>
          </w:tcPr>
          <w:p w:rsidR="005778FD" w:rsidRPr="008339CC" w:rsidRDefault="00021C20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5778FD" w:rsidRPr="0041049E" w:rsidRDefault="00021C20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5DBA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  <w:r w:rsidR="0041049E" w:rsidRPr="00B55DBA">
              <w:rPr>
                <w:rFonts w:ascii="Times New Roman" w:eastAsia="Times New Roman" w:hAnsi="Times New Roman" w:cs="Times New Roman"/>
                <w:sz w:val="24"/>
                <w:szCs w:val="24"/>
              </w:rPr>
              <w:t>440.-</w:t>
            </w:r>
          </w:p>
        </w:tc>
        <w:tc>
          <w:tcPr>
            <w:tcW w:w="1589" w:type="dxa"/>
          </w:tcPr>
          <w:p w:rsidR="005778FD" w:rsidRPr="0041049E" w:rsidRDefault="0041049E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5DBA">
              <w:rPr>
                <w:rFonts w:ascii="Times New Roman" w:eastAsia="Times New Roman" w:hAnsi="Times New Roman" w:cs="Times New Roman"/>
                <w:sz w:val="24"/>
                <w:szCs w:val="24"/>
              </w:rPr>
              <w:t>164,90</w:t>
            </w:r>
          </w:p>
        </w:tc>
        <w:tc>
          <w:tcPr>
            <w:tcW w:w="1752" w:type="dxa"/>
          </w:tcPr>
          <w:p w:rsidR="005778FD" w:rsidRPr="008339CC" w:rsidRDefault="001A6A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84.302,77</w:t>
            </w:r>
          </w:p>
        </w:tc>
        <w:tc>
          <w:tcPr>
            <w:tcW w:w="1951" w:type="dxa"/>
          </w:tcPr>
          <w:p w:rsidR="005778FD" w:rsidRPr="008339CC" w:rsidRDefault="001A6A1B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166,61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Vývoj splátok úverov </w:t>
      </w:r>
      <w:r w:rsidR="00B55DBA">
        <w:rPr>
          <w:rFonts w:ascii="Times New Roman" w:eastAsia="Times New Roman" w:hAnsi="Times New Roman" w:cs="Times New Roman"/>
          <w:b/>
          <w:i/>
          <w:sz w:val="24"/>
          <w:szCs w:val="24"/>
        </w:rPr>
        <w:t>a dlhodobých záväzkov roky  2019 až  2023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930"/>
        <w:gridCol w:w="2280"/>
        <w:gridCol w:w="1760"/>
        <w:gridCol w:w="2320"/>
      </w:tblGrid>
      <w:tr w:rsidR="008339CC" w:rsidRPr="008339CC" w:rsidTr="00011A55">
        <w:tc>
          <w:tcPr>
            <w:tcW w:w="89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</w:t>
            </w:r>
          </w:p>
        </w:tc>
        <w:tc>
          <w:tcPr>
            <w:tcW w:w="22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(úver+ dlhodobé záväzky)</w:t>
            </w:r>
          </w:p>
        </w:tc>
        <w:tc>
          <w:tcPr>
            <w:tcW w:w="17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 a úrokov</w:t>
            </w:r>
          </w:p>
        </w:tc>
        <w:tc>
          <w:tcPr>
            <w:tcW w:w="2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úverov, dlhodobých záväzkov a úrokov</w:t>
            </w:r>
          </w:p>
        </w:tc>
      </w:tr>
      <w:tr w:rsidR="008339CC" w:rsidRPr="008339CC" w:rsidTr="00011A55">
        <w:tc>
          <w:tcPr>
            <w:tcW w:w="890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93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65.332.-</w:t>
            </w:r>
          </w:p>
        </w:tc>
        <w:tc>
          <w:tcPr>
            <w:tcW w:w="22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76.684,43</w:t>
            </w:r>
          </w:p>
        </w:tc>
        <w:tc>
          <w:tcPr>
            <w:tcW w:w="17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5.447,68</w:t>
            </w:r>
          </w:p>
        </w:tc>
        <w:tc>
          <w:tcPr>
            <w:tcW w:w="2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5.684,68</w:t>
            </w:r>
          </w:p>
        </w:tc>
      </w:tr>
      <w:tr w:rsidR="008339CC" w:rsidRPr="008339CC" w:rsidTr="00011A55">
        <w:tc>
          <w:tcPr>
            <w:tcW w:w="890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93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22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78.700.-</w:t>
            </w:r>
          </w:p>
        </w:tc>
        <w:tc>
          <w:tcPr>
            <w:tcW w:w="17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9.120.-</w:t>
            </w:r>
          </w:p>
        </w:tc>
        <w:tc>
          <w:tcPr>
            <w:tcW w:w="232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13.855,47</w:t>
            </w:r>
          </w:p>
        </w:tc>
      </w:tr>
      <w:tr w:rsidR="008339CC" w:rsidRPr="008339CC" w:rsidTr="00011A55">
        <w:tc>
          <w:tcPr>
            <w:tcW w:w="890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93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22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62.334.-</w:t>
            </w:r>
          </w:p>
        </w:tc>
        <w:tc>
          <w:tcPr>
            <w:tcW w:w="17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4.668.-</w:t>
            </w:r>
          </w:p>
        </w:tc>
        <w:tc>
          <w:tcPr>
            <w:tcW w:w="2320" w:type="dxa"/>
          </w:tcPr>
          <w:p w:rsidR="008339CC" w:rsidRPr="008339CC" w:rsidRDefault="008339CC" w:rsidP="008F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F69DD">
              <w:rPr>
                <w:rFonts w:ascii="Times New Roman" w:eastAsia="Times New Roman" w:hAnsi="Times New Roman" w:cs="Times New Roman"/>
                <w:sz w:val="24"/>
                <w:szCs w:val="24"/>
              </w:rPr>
              <w:t>18.214,02</w:t>
            </w:r>
          </w:p>
        </w:tc>
      </w:tr>
      <w:tr w:rsidR="008339CC" w:rsidRPr="008339CC" w:rsidTr="00011A55">
        <w:tc>
          <w:tcPr>
            <w:tcW w:w="890" w:type="dxa"/>
          </w:tcPr>
          <w:p w:rsidR="008339CC" w:rsidRPr="003F1EAB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930" w:type="dxa"/>
          </w:tcPr>
          <w:p w:rsidR="008339CC" w:rsidRPr="008339CC" w:rsidRDefault="00B55D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488.-</w:t>
            </w:r>
          </w:p>
        </w:tc>
        <w:tc>
          <w:tcPr>
            <w:tcW w:w="228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>58.923.-</w:t>
            </w:r>
          </w:p>
        </w:tc>
        <w:tc>
          <w:tcPr>
            <w:tcW w:w="176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3.800.-</w:t>
            </w:r>
          </w:p>
        </w:tc>
        <w:tc>
          <w:tcPr>
            <w:tcW w:w="2320" w:type="dxa"/>
          </w:tcPr>
          <w:p w:rsidR="008339CC" w:rsidRPr="008339CC" w:rsidRDefault="008F69D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4.009,20</w:t>
            </w:r>
          </w:p>
        </w:tc>
      </w:tr>
      <w:tr w:rsidR="00B55DBA" w:rsidRPr="008339CC" w:rsidTr="00011A55">
        <w:tc>
          <w:tcPr>
            <w:tcW w:w="890" w:type="dxa"/>
          </w:tcPr>
          <w:p w:rsidR="00B55DBA" w:rsidRPr="003F1EAB" w:rsidRDefault="00B55DBA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F1E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930" w:type="dxa"/>
          </w:tcPr>
          <w:p w:rsidR="00B55DBA" w:rsidRPr="008339CC" w:rsidRDefault="00B55DBA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2280" w:type="dxa"/>
          </w:tcPr>
          <w:p w:rsidR="00B55DBA" w:rsidRPr="008339CC" w:rsidRDefault="00D825F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55DBA">
              <w:rPr>
                <w:rFonts w:ascii="Times New Roman" w:eastAsia="Times New Roman" w:hAnsi="Times New Roman" w:cs="Times New Roman"/>
                <w:sz w:val="24"/>
                <w:szCs w:val="24"/>
              </w:rPr>
              <w:t>84.302,77</w:t>
            </w:r>
          </w:p>
        </w:tc>
        <w:tc>
          <w:tcPr>
            <w:tcW w:w="1760" w:type="dxa"/>
          </w:tcPr>
          <w:p w:rsidR="00B55DBA" w:rsidRPr="008339CC" w:rsidRDefault="00D825F1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B55DBA">
              <w:rPr>
                <w:rFonts w:ascii="Times New Roman" w:eastAsia="Times New Roman" w:hAnsi="Times New Roman" w:cs="Times New Roman"/>
                <w:sz w:val="24"/>
                <w:szCs w:val="24"/>
              </w:rPr>
              <w:t>3.800,04</w:t>
            </w:r>
          </w:p>
        </w:tc>
        <w:tc>
          <w:tcPr>
            <w:tcW w:w="2320" w:type="dxa"/>
          </w:tcPr>
          <w:p w:rsidR="00B55DBA" w:rsidRPr="008339CC" w:rsidRDefault="00D835A6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F69DD">
              <w:rPr>
                <w:rFonts w:ascii="Times New Roman" w:eastAsia="Times New Roman" w:hAnsi="Times New Roman" w:cs="Times New Roman"/>
                <w:sz w:val="24"/>
                <w:szCs w:val="24"/>
              </w:rPr>
              <w:t>5.332,19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Pre posudzovanie podmienok prijatia návratných zdrojov financovania do budúcnosti je potrebné zohľadňovať dve skutočnosti: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S účinnosťou od 1. januára 2017 obec môže na plnenie svojich úloh prijať návratné zdroje financovania, len ak</w:t>
      </w:r>
    </w:p>
    <w:p w:rsidR="008339CC" w:rsidRPr="008339CC" w:rsidRDefault="008339CC" w:rsidP="008339C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a) celková suma dlhu neprekročí 60 % skutočných bežných príjmov predchádzajúceho  rozpočtového roka a </w:t>
      </w:r>
    </w:p>
    <w:p w:rsidR="008339CC" w:rsidRPr="008339CC" w:rsidRDefault="008339CC" w:rsidP="008339CC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b) suma splátok návratných zdrojov financovania vrátane úhrady výnosov a suma splátok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záväz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>-kov z investičných dodávateľských úverov neprekročí v príslušnom rozpočtovom roku 25 % skutočných bežných príjmov predchádzajúceho rozpočtového roka znížených o prostriedky poskytnuté v príslušnom rozpočtovom roku obci z rozpočtu iného subjektu verejnej správy, prostriedky poskytnuté z Európskej únie a iné prostriedky zo zahraničia alebo prostriedky získané na základe osobitného predpisu.</w:t>
      </w:r>
    </w:p>
    <w:p w:rsidR="008339CC" w:rsidRDefault="008339CC" w:rsidP="008339CC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Pri posudzovaní splnenia podmienok na prijatie návratných zdrojov financovania v roku 2021 sa prihliadalo na tieto dve podstatné skutočnosti paralelne.</w:t>
      </w:r>
    </w:p>
    <w:p w:rsidR="00B2706D" w:rsidRPr="008339CC" w:rsidRDefault="00B2706D" w:rsidP="008339CC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4. Prehľad o poskytnutých dotáciách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2B2E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 súlade so zákonom a rozpočtových pravidlách územnej samosprávy návrh záverečného účtu obsahuje aj podrobný prehľad o poskytnutých dotáciách podľa § 7 ods. 4 </w:t>
      </w:r>
      <w:r w:rsidR="00492B2E">
        <w:rPr>
          <w:rFonts w:ascii="Times New Roman" w:eastAsia="Times New Roman" w:hAnsi="Times New Roman" w:cs="Times New Roman"/>
          <w:sz w:val="24"/>
          <w:szCs w:val="24"/>
        </w:rPr>
        <w:t>zákona č. 583/</w:t>
      </w:r>
    </w:p>
    <w:p w:rsidR="008339CC" w:rsidRPr="008339CC" w:rsidRDefault="00492B2E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2004 Z.z</w:t>
      </w:r>
      <w:r w:rsidRPr="00492B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v členení podľa jednotlivých príjemcov.</w:t>
      </w:r>
    </w:p>
    <w:p w:rsidR="008339CC" w:rsidRPr="008339CC" w:rsidRDefault="008F2276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v roku 2023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poskytla dotácie v súlade s cit</w:t>
      </w:r>
      <w:r>
        <w:rPr>
          <w:rFonts w:ascii="Times New Roman" w:eastAsia="Times New Roman" w:hAnsi="Times New Roman" w:cs="Times New Roman"/>
          <w:sz w:val="24"/>
          <w:szCs w:val="24"/>
        </w:rPr>
        <w:t>ovaným zákonom a s VZN č</w:t>
      </w:r>
      <w:r w:rsidR="0023650D" w:rsidRPr="0023650D">
        <w:rPr>
          <w:rFonts w:ascii="Times New Roman" w:eastAsia="Times New Roman" w:hAnsi="Times New Roman" w:cs="Times New Roman"/>
          <w:sz w:val="24"/>
          <w:szCs w:val="24"/>
        </w:rPr>
        <w:t>. 1/2015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 xml:space="preserve">  o poskytovaní dotácií, mimoriadnych dotácií právnickým osobám, fyzickým osobám – podnikateľom, rozpočtovým, príspevkovým a neziskovým organizáciám pôsobiacim na ú</w:t>
      </w:r>
      <w:r>
        <w:rPr>
          <w:rFonts w:ascii="Times New Roman" w:eastAsia="Times New Roman" w:hAnsi="Times New Roman" w:cs="Times New Roman"/>
          <w:sz w:val="24"/>
          <w:szCs w:val="24"/>
        </w:rPr>
        <w:t>zemí obce Sap v celkovej sume 11.55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>0.- €.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8339CC" w:rsidRPr="008339CC" w:rsidTr="00011A55">
        <w:tc>
          <w:tcPr>
            <w:tcW w:w="3888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proofErr w:type="spellStart"/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Prijímateľ</w:t>
            </w:r>
            <w:proofErr w:type="spellEnd"/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Účelové </w:t>
            </w:r>
            <w:proofErr w:type="spellStart"/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určenie</w:t>
            </w:r>
            <w:proofErr w:type="spellEnd"/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Suma poskytnutých prostriedkov v €</w:t>
            </w:r>
          </w:p>
        </w:tc>
      </w:tr>
      <w:tr w:rsidR="008339CC" w:rsidRPr="008339CC" w:rsidTr="00011A55">
        <w:tc>
          <w:tcPr>
            <w:tcW w:w="3888" w:type="dxa"/>
          </w:tcPr>
          <w:p w:rsidR="008339CC" w:rsidRPr="005A178E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5A1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OFC Sap 1986, </w:t>
            </w:r>
            <w:proofErr w:type="spellStart"/>
            <w:r w:rsidRPr="005A1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o.z</w:t>
            </w:r>
            <w:proofErr w:type="spellEnd"/>
            <w:r w:rsidRPr="005A1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.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8339CC" w:rsidRPr="008339CC" w:rsidRDefault="00B2706D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8</w:t>
            </w:r>
            <w:r w:rsidR="008339CC"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.000.-</w:t>
            </w:r>
          </w:p>
        </w:tc>
      </w:tr>
      <w:tr w:rsidR="008339CC" w:rsidRPr="008339CC" w:rsidTr="00011A55">
        <w:tc>
          <w:tcPr>
            <w:tcW w:w="3888" w:type="dxa"/>
          </w:tcPr>
          <w:p w:rsidR="008339CC" w:rsidRPr="005A178E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5A1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MS Sap - SČK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 500.-</w:t>
            </w:r>
          </w:p>
        </w:tc>
      </w:tr>
      <w:tr w:rsidR="008339CC" w:rsidRPr="008339CC" w:rsidTr="00011A55">
        <w:tc>
          <w:tcPr>
            <w:tcW w:w="3888" w:type="dxa"/>
          </w:tcPr>
          <w:p w:rsidR="008339CC" w:rsidRPr="005A178E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5A1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DHZ Sap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8339CC" w:rsidRPr="008339CC" w:rsidRDefault="008339CC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8339CC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3.050.-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5. Údaje o podnikateľskej činnosti</w:t>
      </w: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Obec nepodniká na základe živnostenského oprávnenia.</w:t>
      </w:r>
    </w:p>
    <w:p w:rsidR="008339CC" w:rsidRPr="008339CC" w:rsidRDefault="008339CC" w:rsidP="008339C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Obecné zastupiteľstvo uznesením č. 85/2020/10-09 sa rozhodlo založiť spoločnosť s ručením obmedzeným pod názvom Obecný podnik Sap. Jediným vlastníkom – spoločníkom s.r.o. je Obec Sap. Obecný podnik bol zapísaný do obchodného registra dňom 22.05.2020. </w:t>
      </w:r>
    </w:p>
    <w:p w:rsidR="008339CC" w:rsidRPr="008339CC" w:rsidRDefault="008339CC" w:rsidP="008339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Medzi hlavné činnosti s</w:t>
      </w:r>
      <w:r w:rsidR="00A22E0F">
        <w:rPr>
          <w:rFonts w:ascii="Times New Roman" w:eastAsia="Times New Roman" w:hAnsi="Times New Roman" w:cs="Times New Roman"/>
          <w:sz w:val="24"/>
          <w:szCs w:val="24"/>
        </w:rPr>
        <w:t>pol. s </w:t>
      </w:r>
      <w:proofErr w:type="spellStart"/>
      <w:r w:rsidR="00A22E0F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="00A22E0F">
        <w:rPr>
          <w:rFonts w:ascii="Times New Roman" w:eastAsia="Times New Roman" w:hAnsi="Times New Roman" w:cs="Times New Roman"/>
          <w:sz w:val="24"/>
          <w:szCs w:val="24"/>
        </w:rPr>
        <w:t>. vyvíjané v roku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patrili:</w:t>
      </w:r>
    </w:p>
    <w:p w:rsidR="008339CC" w:rsidRPr="008339CC" w:rsidRDefault="008339CC" w:rsidP="008339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-  správa a údržba verejných priestranstiev,</w:t>
      </w:r>
    </w:p>
    <w:p w:rsidR="008339CC" w:rsidRPr="008339CC" w:rsidRDefault="008339CC" w:rsidP="008339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-  správa a údržba obecných nehnuteľností,</w:t>
      </w:r>
    </w:p>
    <w:p w:rsidR="008339CC" w:rsidRPr="008339CC" w:rsidRDefault="008339CC" w:rsidP="008339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>-  údržba a revitalizácia zelených plôch v obci,</w:t>
      </w:r>
    </w:p>
    <w:p w:rsidR="00A22E0F" w:rsidRDefault="00A22E0F" w:rsidP="008339CC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administratívne činnosti, </w:t>
      </w:r>
    </w:p>
    <w:p w:rsidR="008339CC" w:rsidRPr="008339CC" w:rsidRDefault="00A22E0F" w:rsidP="008339CC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organizovanie športových, kultúrnych a iných spoločenských podujatí.</w:t>
      </w:r>
      <w:r w:rsidR="008339CC" w:rsidRPr="008339C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39CC" w:rsidRPr="008339CC" w:rsidRDefault="008339CC" w:rsidP="008339CC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Obecný podnik má sídlo v prenajatých priestoroch Obecného úradu, ktorých vlastníkom je Obec Sap. Spoločnosť prevádzkuje 2 motorové vozidlá, z toho nákladné (dodávka) a traktor s prívesom, ďalej 2 kosačky - malotraktory, kosačky - </w:t>
      </w:r>
      <w:proofErr w:type="spellStart"/>
      <w:r w:rsidRPr="008339CC">
        <w:rPr>
          <w:rFonts w:ascii="Times New Roman" w:eastAsia="Times New Roman" w:hAnsi="Times New Roman" w:cs="Times New Roman"/>
          <w:sz w:val="24"/>
          <w:szCs w:val="24"/>
        </w:rPr>
        <w:t>krovinorezy</w:t>
      </w:r>
      <w:proofErr w:type="spellEnd"/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a drobné náradia, v roku 2022 nadobudla osobné motorové vozidlo Škoda Octavia z dotácie poskytnutej z TTSK.</w:t>
      </w:r>
    </w:p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339CC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Hospodárenie Obecného podniku Sap, s.r.o.</w:t>
      </w:r>
    </w:p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93"/>
        <w:gridCol w:w="1842"/>
        <w:gridCol w:w="1674"/>
      </w:tblGrid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EC4" w:rsidRPr="008339CC" w:rsidRDefault="00F96EC4" w:rsidP="008339CC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R O 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SPOLU MAJETOK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53.372</w:t>
            </w: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.-</w:t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202.665.-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36.129</w:t>
            </w: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.-</w:t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55.758.-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Samostatne hnuteľné veci a súbory hnuteľných vecí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        36.129</w:t>
            </w: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F96EC4" w:rsidP="008D7B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>55.758.-</w:t>
            </w:r>
            <w:r w:rsidR="008D7BCC"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D7B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Obežný majetok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F9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17.243</w:t>
            </w: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.- </w:t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8D7BCC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146.907.-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Zásoby</w:t>
            </w:r>
          </w:p>
        </w:tc>
        <w:tc>
          <w:tcPr>
            <w:tcW w:w="1842" w:type="dxa"/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Finančné účty celkom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4.431</w:t>
            </w: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.-</w:t>
            </w: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80.135.-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Peniaze v hotovosti</w:t>
            </w:r>
          </w:p>
        </w:tc>
        <w:tc>
          <w:tcPr>
            <w:tcW w:w="1842" w:type="dxa"/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842" w:type="dxa"/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842" w:type="dxa"/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Krátkodobé pohľadávky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12.812</w:t>
            </w: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.-</w:t>
            </w: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66.772.-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Pohľadávky z obchodného styku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7C5035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F96EC4"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8.417</w:t>
            </w:r>
            <w:r w:rsidR="00F96E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="00F96EC4"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66.772.- 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Sociálne poistenie, daňové pohľadávky a dotácie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7C5035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96EC4"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4.395</w:t>
            </w:r>
            <w:r w:rsidR="00F96E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="00F96EC4"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SPOLU VLASTNÉ IMANIE A ZÁVÄZKY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53.372</w:t>
            </w: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.-</w:t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202.665.-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Vlastné imanie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7C5035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F96EC4"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2.301</w:t>
            </w:r>
            <w:r w:rsidR="00F96EC4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.-</w:t>
            </w:r>
            <w:r w:rsidR="00F96EC4"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  4.378.-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Kapitálové fondy</w:t>
            </w:r>
          </w:p>
        </w:tc>
        <w:tc>
          <w:tcPr>
            <w:tcW w:w="1842" w:type="dxa"/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Základné imanie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5.000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 5.000.- 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Nerozdelený zisk/ strata minulých rokov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7C5035">
            <w:pPr>
              <w:numPr>
                <w:ilvl w:val="0"/>
                <w:numId w:val="14"/>
              </w:numPr>
              <w:spacing w:after="0" w:line="240" w:lineRule="auto"/>
              <w:ind w:left="290" w:hanging="1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7C50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2.023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6665C0" w:rsidP="008339CC">
            <w:pPr>
              <w:numPr>
                <w:ilvl w:val="0"/>
                <w:numId w:val="14"/>
              </w:numPr>
              <w:spacing w:after="0" w:line="240" w:lineRule="auto"/>
              <w:ind w:left="439" w:hanging="283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2.769.- 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Výsledok hospodárenia za účtovné obdobie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numPr>
                <w:ilvl w:val="0"/>
                <w:numId w:val="14"/>
              </w:numPr>
              <w:spacing w:after="0" w:line="240" w:lineRule="auto"/>
              <w:ind w:left="581" w:hanging="42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746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6665C0" w:rsidRDefault="006665C0" w:rsidP="006665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432" w:hanging="283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6665C0">
              <w:rPr>
                <w:rFonts w:cs="Calibri"/>
                <w:color w:val="000000"/>
                <w:sz w:val="20"/>
                <w:szCs w:val="20"/>
                <w:lang w:eastAsia="sk-SK"/>
              </w:rPr>
              <w:t>2.077.- 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Záväzky spoločnosti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51.071</w:t>
            </w: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.-</w:t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8C63E0" w:rsidP="008339CC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198.287.-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Dlhodobé záväzky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16.020</w:t>
            </w: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.-</w:t>
            </w: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8C63E0" w:rsidP="008339CC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12.008.-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Dlhodobé záväzky okrem rezerv a úverov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Bankové úvery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16.020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Default="00F96EC4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8C63E0" w:rsidRPr="008339CC" w:rsidRDefault="008C63E0" w:rsidP="008C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12.008.- 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Krátkodobé záväzky spoločnosti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35.051</w:t>
            </w: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.-</w:t>
            </w:r>
            <w:r w:rsidRPr="008339CC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Pr="008339CC" w:rsidRDefault="008C63E0" w:rsidP="008339CC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186.279.-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F96EC4" w:rsidRPr="008339CC" w:rsidTr="00F96EC4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C4" w:rsidRPr="008339CC" w:rsidRDefault="00F96EC4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Záväzky z obchodného styku 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Záväzky voči zamestnancom 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Daňové záväzky a dotácie 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Ostatné krátkodobé záväzky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35" w:rsidRDefault="00F96EC4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   721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 3.779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    195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="007C50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F96EC4" w:rsidRPr="008339CC" w:rsidRDefault="00F96EC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30.356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</w:t>
            </w:r>
            <w:r w:rsidRPr="008339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4" w:rsidRDefault="008C63E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125.424.- €</w:t>
            </w:r>
          </w:p>
          <w:p w:rsidR="008C63E0" w:rsidRDefault="008C63E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7.346.- €</w:t>
            </w:r>
          </w:p>
          <w:p w:rsidR="008C63E0" w:rsidRDefault="008C63E0" w:rsidP="00833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3.856.- €</w:t>
            </w:r>
          </w:p>
          <w:p w:rsidR="008C63E0" w:rsidRPr="008339CC" w:rsidRDefault="008C63E0" w:rsidP="008C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49.653.- €</w:t>
            </w:r>
          </w:p>
        </w:tc>
      </w:tr>
    </w:tbl>
    <w:p w:rsidR="008339CC" w:rsidRPr="008339CC" w:rsidRDefault="008339CC" w:rsidP="008339CC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39CC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  <w:t>Výsled</w:t>
      </w:r>
      <w:r w:rsidR="008C63E0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  <w:t>ok hospodárenia spoločnosti 2022, 2023</w:t>
      </w:r>
    </w:p>
    <w:tbl>
      <w:tblPr>
        <w:tblW w:w="93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126"/>
        <w:gridCol w:w="2126"/>
      </w:tblGrid>
      <w:tr w:rsidR="008C63E0" w:rsidRPr="008339CC" w:rsidTr="008C63E0">
        <w:trPr>
          <w:trHeight w:val="93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8339CC" w:rsidRDefault="008C63E0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Výnosy z hospodárskej činnosti 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 xml:space="preserve">Náklady na hospodársku činnosť 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Výsledok hospodárenia z hospodárskej činnosti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793217" w:rsidRDefault="00793217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8C63E0"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>140.336.- €</w:t>
            </w:r>
            <w:r w:rsidR="008C63E0"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br/>
              <w:t xml:space="preserve"> 140.058.- €</w:t>
            </w:r>
            <w:r w:rsidR="008C63E0"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br/>
            </w:r>
            <w:r w:rsidR="008C63E0" w:rsidRPr="00793217">
              <w:rPr>
                <w:rFonts w:ascii="Calibri-Bold" w:eastAsia="Times New Roman" w:hAnsi="Calibri-Bold" w:cs="Times New Roman"/>
                <w:b/>
                <w:bCs/>
                <w:i/>
                <w:color w:val="000000"/>
                <w:lang w:eastAsia="sk-SK"/>
              </w:rPr>
              <w:t xml:space="preserve">        278.-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793217" w:rsidRDefault="003C2AE4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>275</w:t>
            </w:r>
            <w:r w:rsidR="008C63E0"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.654.- </w:t>
            </w:r>
            <w:r w:rsidR="008C63E0"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8C63E0" w:rsidRPr="00793217" w:rsidRDefault="008C63E0" w:rsidP="008C63E0">
            <w:pPr>
              <w:spacing w:after="0" w:line="240" w:lineRule="auto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   </w:t>
            </w:r>
            <w:r w:rsidR="003C2AE4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3C2AE4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271.579.- </w:t>
            </w:r>
            <w:r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  <w:t xml:space="preserve">4.075.- </w:t>
            </w:r>
            <w:r w:rsidRPr="0079321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sk-SK"/>
              </w:rPr>
              <w:t>€</w:t>
            </w:r>
          </w:p>
        </w:tc>
      </w:tr>
      <w:tr w:rsidR="008C63E0" w:rsidRPr="008339CC" w:rsidTr="008C63E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8339CC" w:rsidRDefault="008C63E0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Pridaná hodnota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>19.775.-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42.400.- </w:t>
            </w:r>
            <w:r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</w:tc>
      </w:tr>
      <w:tr w:rsidR="008C63E0" w:rsidRPr="008339CC" w:rsidTr="008C63E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8339CC" w:rsidRDefault="008C63E0" w:rsidP="0083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>Výnosy z finančnej činnosti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 xml:space="preserve">Náklady na finančnú činnosť 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Výsledok hospodárenia z finančnej činnosti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</w:p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  1.024.- €</w:t>
            </w:r>
          </w:p>
          <w:p w:rsidR="008C63E0" w:rsidRPr="00793217" w:rsidRDefault="008C63E0" w:rsidP="00AA758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-      </w:t>
            </w:r>
            <w:r w:rsidRPr="00793217">
              <w:rPr>
                <w:rFonts w:ascii="Calibri-Bold" w:eastAsia="Times New Roman" w:hAnsi="Calibri-Bold" w:cs="Times New Roman"/>
                <w:b/>
                <w:bCs/>
                <w:i/>
                <w:color w:val="000000"/>
                <w:lang w:eastAsia="sk-SK"/>
              </w:rPr>
              <w:t>1.024.-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793217" w:rsidRDefault="008C63E0" w:rsidP="008339CC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</w:p>
          <w:p w:rsidR="008C63E0" w:rsidRPr="00793217" w:rsidRDefault="003C2AE4" w:rsidP="00833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F962C1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8C63E0" w:rsidRPr="00793217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1.135.- </w:t>
            </w:r>
            <w:r w:rsidR="008C63E0"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8C63E0" w:rsidRPr="00793217" w:rsidRDefault="00BC0F23" w:rsidP="00BC0F23">
            <w:pPr>
              <w:spacing w:after="0" w:line="240" w:lineRule="auto"/>
              <w:ind w:left="743" w:hanging="850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</w:t>
            </w:r>
            <w:r w:rsidR="008C63E0"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</w:t>
            </w:r>
            <w:r w:rsidR="008C63E0"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F96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8C63E0" w:rsidRPr="0079321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1.135.- €</w:t>
            </w:r>
          </w:p>
        </w:tc>
      </w:tr>
      <w:tr w:rsidR="008C63E0" w:rsidRPr="008339CC" w:rsidTr="008C63E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3E0" w:rsidRPr="008339CC" w:rsidRDefault="008C63E0" w:rsidP="008339CC">
            <w:pPr>
              <w:spacing w:after="0" w:line="240" w:lineRule="auto"/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Výsledok hospodárenia za účtovné obdobie pred zdanením 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Daň z príjmov</w:t>
            </w:r>
            <w:r w:rsidRPr="008339CC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hospodárenia za účtovné obdobie</w:t>
            </w:r>
          </w:p>
          <w:p w:rsidR="008C63E0" w:rsidRPr="008339CC" w:rsidRDefault="008C63E0" w:rsidP="008339CC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339CC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po zdanení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E0" w:rsidRPr="00793217" w:rsidRDefault="008C63E0" w:rsidP="00AA7587">
            <w:p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C63E0" w:rsidRPr="00793217" w:rsidRDefault="00AA7587" w:rsidP="00AA75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     -         </w:t>
            </w:r>
            <w:r w:rsidR="008C63E0" w:rsidRPr="00793217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746.-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793217" w:rsidRDefault="008C63E0" w:rsidP="008C63E0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793217">
              <w:rPr>
                <w:rFonts w:ascii="Times New Roman" w:eastAsia="Times New Roman" w:hAnsi="Times New Roman" w:cs="Times New Roman"/>
                <w:i/>
                <w:lang w:eastAsia="sk-SK"/>
              </w:rPr>
              <w:t>2.940.- €</w:t>
            </w:r>
          </w:p>
          <w:p w:rsidR="008C63E0" w:rsidRPr="00793217" w:rsidRDefault="008C63E0" w:rsidP="008C63E0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:rsidR="008C63E0" w:rsidRPr="00793217" w:rsidRDefault="008C63E0" w:rsidP="008C63E0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793217">
              <w:rPr>
                <w:rFonts w:ascii="Times New Roman" w:eastAsia="Times New Roman" w:hAnsi="Times New Roman" w:cs="Times New Roman"/>
                <w:i/>
                <w:lang w:eastAsia="sk-SK"/>
              </w:rPr>
              <w:t>863.- €</w:t>
            </w:r>
          </w:p>
          <w:p w:rsidR="008C63E0" w:rsidRPr="00793217" w:rsidRDefault="008C63E0" w:rsidP="008C63E0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:rsidR="008C63E0" w:rsidRPr="00793217" w:rsidRDefault="008C63E0" w:rsidP="008C63E0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793217">
              <w:rPr>
                <w:rFonts w:ascii="Times New Roman" w:eastAsia="Times New Roman" w:hAnsi="Times New Roman" w:cs="Times New Roman"/>
                <w:i/>
                <w:lang w:eastAsia="sk-SK"/>
              </w:rPr>
              <w:t>2.077.- €</w:t>
            </w:r>
          </w:p>
        </w:tc>
      </w:tr>
    </w:tbl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39CC" w:rsidRPr="008339CC" w:rsidRDefault="008339CC" w:rsidP="00833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D36A2">
        <w:rPr>
          <w:rFonts w:ascii="Times New Roman" w:eastAsia="Times New Roman" w:hAnsi="Times New Roman" w:cs="Times New Roman"/>
          <w:sz w:val="24"/>
          <w:szCs w:val="24"/>
        </w:rPr>
        <w:t>V priebehu roka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si Obecný podnik Sap, s.r.o. plnil všetky úlohy stanovené zákonom o sociálnej ekonomike a sociálnych podnikoch a má predpoklad pre kvalitné poskytov</w:t>
      </w:r>
      <w:r w:rsidR="00ED36A2">
        <w:rPr>
          <w:rFonts w:ascii="Times New Roman" w:eastAsia="Times New Roman" w:hAnsi="Times New Roman" w:cs="Times New Roman"/>
          <w:sz w:val="24"/>
          <w:szCs w:val="24"/>
        </w:rPr>
        <w:t>anie služieb aj v ďalšom období.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339C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Záver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je spracovaný v súlade s príslušnými ustanoveniami § 16 zákona </w:t>
      </w: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č. 583/2004 Z.z. o rozpočtových pravidlách územnej samosprávy a obsahuje všetky predpísané náležitosti podľa § 16 ods. 5 zákona č. 583/2004 Z.z. </w:t>
      </w: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bol v zmysle § 9 ods. 2 zákona č. 369/1990 Zb. o obecnom zriadení v znení neskorších predpisov a § 16 ods. 9 zákona č. 583/2004 Z.z. zverejnený </w:t>
      </w:r>
      <w:r w:rsidRPr="003F1EAB">
        <w:rPr>
          <w:rFonts w:ascii="Times New Roman" w:eastAsia="Times New Roman" w:hAnsi="Times New Roman" w:cs="Times New Roman"/>
          <w:sz w:val="24"/>
          <w:szCs w:val="24"/>
        </w:rPr>
        <w:t xml:space="preserve">dňa </w:t>
      </w:r>
      <w:r w:rsidR="00CE6890" w:rsidRPr="003F1EAB">
        <w:rPr>
          <w:rFonts w:ascii="Times New Roman" w:eastAsia="Times New Roman" w:hAnsi="Times New Roman" w:cs="Times New Roman"/>
          <w:sz w:val="24"/>
          <w:szCs w:val="24"/>
        </w:rPr>
        <w:t>04.</w:t>
      </w:r>
      <w:r w:rsidR="00BF46F4" w:rsidRPr="00BF46F4">
        <w:rPr>
          <w:rFonts w:ascii="Times New Roman" w:eastAsia="Times New Roman" w:hAnsi="Times New Roman" w:cs="Times New Roman"/>
          <w:sz w:val="24"/>
          <w:szCs w:val="24"/>
        </w:rPr>
        <w:t>06.2024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najmenej na 15 dní na úradnej tabuli a na webovom sídle Obce Sap.</w:t>
      </w: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339CC" w:rsidRPr="008339CC" w:rsidRDefault="008339CC" w:rsidP="008339CC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Zákonnou povinnosťou obce podľa § 9 ods. 4 zákona č. 369/1990 Zb. o obecnom zriadení je overenie riadnej účtovnej závierky audítorom. V čase spracovania tohto stanoviska nebol audit vykonaný. Správa nezávislého audítora o overení účtovnej </w:t>
      </w:r>
      <w:r w:rsidR="00063C79">
        <w:rPr>
          <w:rFonts w:ascii="Times New Roman" w:eastAsia="Times New Roman" w:hAnsi="Times New Roman" w:cs="Times New Roman"/>
          <w:sz w:val="24"/>
          <w:szCs w:val="24"/>
        </w:rPr>
        <w:t>závierky zostavenej k 31.12.2023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má </w:t>
      </w:r>
      <w:r w:rsidR="00F91F4E">
        <w:rPr>
          <w:rFonts w:ascii="Times New Roman" w:eastAsia="Times New Roman" w:hAnsi="Times New Roman" w:cs="Times New Roman"/>
          <w:sz w:val="24"/>
          <w:szCs w:val="24"/>
        </w:rPr>
        <w:t xml:space="preserve">tvoriť súčasť záverečného účtu. 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>Odporúčam správu audítora po obdržaní predložiť Obecnému zastupiteľstvu.</w:t>
      </w:r>
    </w:p>
    <w:p w:rsidR="008339CC" w:rsidRPr="008339CC" w:rsidRDefault="008339CC" w:rsidP="008339CC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    Vzhľadom na vyššie uvedené skutočnosti odporúčam obecnému zastupiteľstvu Obce Sap prerokovanie záverečného účtu obce S</w:t>
      </w:r>
      <w:r>
        <w:rPr>
          <w:rFonts w:ascii="Times New Roman" w:eastAsia="Times New Roman" w:hAnsi="Times New Roman" w:cs="Times New Roman"/>
          <w:sz w:val="24"/>
          <w:szCs w:val="24"/>
        </w:rPr>
        <w:t>ap za rok 2023</w:t>
      </w:r>
      <w:r w:rsidRPr="008339CC">
        <w:rPr>
          <w:rFonts w:ascii="Times New Roman" w:eastAsia="Times New Roman" w:hAnsi="Times New Roman" w:cs="Times New Roman"/>
          <w:sz w:val="24"/>
          <w:szCs w:val="24"/>
        </w:rPr>
        <w:t xml:space="preserve"> uzavrieť s výrokom:</w:t>
      </w: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Celoročné hospodárenie Obce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Sap za rok 2023</w:t>
      </w:r>
      <w:r w:rsidR="00EB15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sa schvaľuje </w:t>
      </w:r>
      <w:r w:rsidRPr="008339CC">
        <w:rPr>
          <w:rFonts w:ascii="Times New Roman" w:eastAsia="Times New Roman" w:hAnsi="Times New Roman" w:cs="Times New Roman"/>
          <w:b/>
          <w:i/>
          <w:sz w:val="24"/>
          <w:szCs w:val="24"/>
        </w:rPr>
        <w:t>„bez výhrad“ .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7C775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Sape, dňa</w:t>
      </w:r>
      <w:r w:rsidR="0083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D0A">
        <w:rPr>
          <w:rFonts w:ascii="Times New Roman" w:eastAsia="Times New Roman" w:hAnsi="Times New Roman" w:cs="Times New Roman"/>
          <w:sz w:val="24"/>
          <w:szCs w:val="24"/>
        </w:rPr>
        <w:t>09</w:t>
      </w:r>
      <w:r w:rsidR="008339CC">
        <w:rPr>
          <w:rFonts w:ascii="Times New Roman" w:eastAsia="Times New Roman" w:hAnsi="Times New Roman" w:cs="Times New Roman"/>
          <w:sz w:val="24"/>
          <w:szCs w:val="24"/>
        </w:rPr>
        <w:t>.06.2024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="0088626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Bugárová Ildikó, Bc.</w:t>
      </w:r>
      <w:r w:rsidR="001D44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="001D448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339CC">
        <w:rPr>
          <w:rFonts w:ascii="Times New Roman" w:eastAsia="Times New Roman" w:hAnsi="Times New Roman" w:cs="Times New Roman"/>
          <w:b/>
          <w:sz w:val="24"/>
          <w:szCs w:val="24"/>
        </w:rPr>
        <w:t>hlavná kontrolórka</w:t>
      </w: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8339CC" w:rsidP="00833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9CC" w:rsidRPr="008339CC" w:rsidRDefault="005A178E" w:rsidP="008339C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Vyvesené: </w:t>
      </w:r>
      <w:r w:rsidR="007C775C">
        <w:rPr>
          <w:rFonts w:ascii="Times New Roman" w:eastAsia="Times New Roman" w:hAnsi="Times New Roman" w:cs="Times New Roman"/>
        </w:rPr>
        <w:t>10</w:t>
      </w:r>
      <w:r w:rsidR="008339CC">
        <w:rPr>
          <w:rFonts w:ascii="Times New Roman" w:eastAsia="Times New Roman" w:hAnsi="Times New Roman" w:cs="Times New Roman"/>
        </w:rPr>
        <w:t>.06.2024</w:t>
      </w:r>
    </w:p>
    <w:p w:rsidR="0051016E" w:rsidRPr="00BF46F4" w:rsidRDefault="008339CC">
      <w:pPr>
        <w:rPr>
          <w:rFonts w:ascii="Times New Roman" w:eastAsia="Times New Roman" w:hAnsi="Times New Roman" w:cs="Times New Roman"/>
        </w:rPr>
      </w:pPr>
      <w:r w:rsidRPr="008339CC">
        <w:rPr>
          <w:rFonts w:ascii="Times New Roman" w:eastAsia="Times New Roman" w:hAnsi="Times New Roman" w:cs="Times New Roman"/>
        </w:rPr>
        <w:t>Zvesené:</w:t>
      </w:r>
    </w:p>
    <w:sectPr w:rsidR="0051016E" w:rsidRPr="00BF46F4" w:rsidSect="00011A55">
      <w:footerReference w:type="even" r:id="rId7"/>
      <w:footerReference w:type="default" r:id="rId8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4BB" w:rsidRDefault="008F14BB">
      <w:pPr>
        <w:spacing w:after="0" w:line="240" w:lineRule="auto"/>
      </w:pPr>
      <w:r>
        <w:separator/>
      </w:r>
    </w:p>
  </w:endnote>
  <w:endnote w:type="continuationSeparator" w:id="0">
    <w:p w:rsidR="008F14BB" w:rsidRDefault="008F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libri-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85" w:rsidRDefault="00C11A85" w:rsidP="00011A5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1A85" w:rsidRDefault="00C11A85" w:rsidP="00011A5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85" w:rsidRDefault="00C11A85" w:rsidP="00011A5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10FD">
      <w:rPr>
        <w:rStyle w:val="slostrany"/>
        <w:noProof/>
      </w:rPr>
      <w:t>17</w:t>
    </w:r>
    <w:r>
      <w:rPr>
        <w:rStyle w:val="slostrany"/>
      </w:rPr>
      <w:fldChar w:fldCharType="end"/>
    </w:r>
  </w:p>
  <w:p w:rsidR="00C11A85" w:rsidRDefault="00C11A85" w:rsidP="00011A5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4BB" w:rsidRDefault="008F14BB">
      <w:pPr>
        <w:spacing w:after="0" w:line="240" w:lineRule="auto"/>
      </w:pPr>
      <w:r>
        <w:separator/>
      </w:r>
    </w:p>
  </w:footnote>
  <w:footnote w:type="continuationSeparator" w:id="0">
    <w:p w:rsidR="008F14BB" w:rsidRDefault="008F1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2323"/>
    <w:multiLevelType w:val="hybridMultilevel"/>
    <w:tmpl w:val="93FA5AA2"/>
    <w:lvl w:ilvl="0" w:tplc="8640B580">
      <w:start w:val="1"/>
      <w:numFmt w:val="bullet"/>
      <w:lvlText w:val="-"/>
      <w:lvlJc w:val="left"/>
      <w:pPr>
        <w:ind w:left="501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FE1479"/>
    <w:multiLevelType w:val="hybridMultilevel"/>
    <w:tmpl w:val="FB0A3820"/>
    <w:lvl w:ilvl="0" w:tplc="5002DBE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375FF"/>
    <w:multiLevelType w:val="hybridMultilevel"/>
    <w:tmpl w:val="981E1ADE"/>
    <w:lvl w:ilvl="0" w:tplc="5C88203A">
      <w:start w:val="23"/>
      <w:numFmt w:val="bullet"/>
      <w:lvlText w:val="-"/>
      <w:lvlJc w:val="left"/>
      <w:pPr>
        <w:ind w:left="593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3" w15:restartNumberingAfterBreak="0">
    <w:nsid w:val="22677B27"/>
    <w:multiLevelType w:val="hybridMultilevel"/>
    <w:tmpl w:val="D56E6886"/>
    <w:lvl w:ilvl="0" w:tplc="C82250D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5AD7"/>
    <w:multiLevelType w:val="hybridMultilevel"/>
    <w:tmpl w:val="A4828DDA"/>
    <w:lvl w:ilvl="0" w:tplc="6F2C4A70">
      <w:start w:val="1"/>
      <w:numFmt w:val="lowerLetter"/>
      <w:lvlText w:val="%1)"/>
      <w:lvlJc w:val="left"/>
      <w:pPr>
        <w:ind w:left="76" w:hanging="360"/>
      </w:pPr>
      <w:rPr>
        <w:rFonts w:ascii="Times New Roman" w:eastAsia="MS Mincho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 w15:restartNumberingAfterBreak="0">
    <w:nsid w:val="2C100C52"/>
    <w:multiLevelType w:val="hybridMultilevel"/>
    <w:tmpl w:val="9DAE952A"/>
    <w:lvl w:ilvl="0" w:tplc="67C68598">
      <w:start w:val="13"/>
      <w:numFmt w:val="bullet"/>
      <w:lvlText w:val="-"/>
      <w:lvlJc w:val="left"/>
      <w:pPr>
        <w:ind w:left="54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E400406"/>
    <w:multiLevelType w:val="hybridMultilevel"/>
    <w:tmpl w:val="B046170A"/>
    <w:lvl w:ilvl="0" w:tplc="9198E4A8">
      <w:start w:val="2"/>
      <w:numFmt w:val="lowerLetter"/>
      <w:lvlText w:val="%1)"/>
      <w:lvlJc w:val="left"/>
      <w:pPr>
        <w:ind w:left="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7" w15:restartNumberingAfterBreak="0">
    <w:nsid w:val="32452FD9"/>
    <w:multiLevelType w:val="hybridMultilevel"/>
    <w:tmpl w:val="348649B4"/>
    <w:lvl w:ilvl="0" w:tplc="93A49576">
      <w:start w:val="2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B593C"/>
    <w:multiLevelType w:val="hybridMultilevel"/>
    <w:tmpl w:val="E402E324"/>
    <w:lvl w:ilvl="0" w:tplc="5472108A">
      <w:start w:val="1"/>
      <w:numFmt w:val="bullet"/>
      <w:lvlText w:val="-"/>
      <w:lvlJc w:val="left"/>
      <w:pPr>
        <w:ind w:left="120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0B32D1B"/>
    <w:multiLevelType w:val="hybridMultilevel"/>
    <w:tmpl w:val="2AEC1B42"/>
    <w:lvl w:ilvl="0" w:tplc="FEA0E43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 w15:restartNumberingAfterBreak="0">
    <w:nsid w:val="54FF74D2"/>
    <w:multiLevelType w:val="hybridMultilevel"/>
    <w:tmpl w:val="9154CAAE"/>
    <w:lvl w:ilvl="0" w:tplc="40345E9A">
      <w:start w:val="1"/>
      <w:numFmt w:val="upperLetter"/>
      <w:lvlText w:val="%1."/>
      <w:lvlJc w:val="left"/>
      <w:pPr>
        <w:ind w:left="3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11" w15:restartNumberingAfterBreak="0">
    <w:nsid w:val="56C2227F"/>
    <w:multiLevelType w:val="hybridMultilevel"/>
    <w:tmpl w:val="150004AA"/>
    <w:lvl w:ilvl="0" w:tplc="CFC0B1C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F7B0A"/>
    <w:multiLevelType w:val="hybridMultilevel"/>
    <w:tmpl w:val="959E6FB2"/>
    <w:lvl w:ilvl="0" w:tplc="91D4FC3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6139050D"/>
    <w:multiLevelType w:val="multilevel"/>
    <w:tmpl w:val="38706E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14" w15:restartNumberingAfterBreak="0">
    <w:nsid w:val="740B2717"/>
    <w:multiLevelType w:val="hybridMultilevel"/>
    <w:tmpl w:val="6F9C3B26"/>
    <w:lvl w:ilvl="0" w:tplc="9BD822AC">
      <w:start w:val="1"/>
      <w:numFmt w:val="bullet"/>
      <w:lvlText w:val="-"/>
      <w:lvlJc w:val="left"/>
      <w:pPr>
        <w:ind w:left="785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758A7E0E"/>
    <w:multiLevelType w:val="hybridMultilevel"/>
    <w:tmpl w:val="FA96F7A4"/>
    <w:lvl w:ilvl="0" w:tplc="2BC47F2A">
      <w:start w:val="1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6" w15:restartNumberingAfterBreak="0">
    <w:nsid w:val="7D0E4C3E"/>
    <w:multiLevelType w:val="hybridMultilevel"/>
    <w:tmpl w:val="681C83DA"/>
    <w:lvl w:ilvl="0" w:tplc="15165E5C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MS Mincho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5"/>
  </w:num>
  <w:num w:numId="5">
    <w:abstractNumId w:val="4"/>
  </w:num>
  <w:num w:numId="6">
    <w:abstractNumId w:val="6"/>
  </w:num>
  <w:num w:numId="7">
    <w:abstractNumId w:val="13"/>
  </w:num>
  <w:num w:numId="8">
    <w:abstractNumId w:val="12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11"/>
  </w:num>
  <w:num w:numId="14">
    <w:abstractNumId w:val="14"/>
  </w:num>
  <w:num w:numId="15">
    <w:abstractNumId w:val="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91"/>
    <w:rsid w:val="00003A4B"/>
    <w:rsid w:val="00011A55"/>
    <w:rsid w:val="00021C20"/>
    <w:rsid w:val="00034DD7"/>
    <w:rsid w:val="0004692E"/>
    <w:rsid w:val="00051775"/>
    <w:rsid w:val="00055345"/>
    <w:rsid w:val="00063C79"/>
    <w:rsid w:val="00086160"/>
    <w:rsid w:val="000B1667"/>
    <w:rsid w:val="000D5431"/>
    <w:rsid w:val="000D58AA"/>
    <w:rsid w:val="000D6EC3"/>
    <w:rsid w:val="000F3591"/>
    <w:rsid w:val="000F492E"/>
    <w:rsid w:val="000F7700"/>
    <w:rsid w:val="00111D09"/>
    <w:rsid w:val="00127D37"/>
    <w:rsid w:val="001501DD"/>
    <w:rsid w:val="00156FDD"/>
    <w:rsid w:val="00157C8E"/>
    <w:rsid w:val="00184225"/>
    <w:rsid w:val="00193CD9"/>
    <w:rsid w:val="001A5F85"/>
    <w:rsid w:val="001A641A"/>
    <w:rsid w:val="001A6990"/>
    <w:rsid w:val="001A6A1B"/>
    <w:rsid w:val="001C0662"/>
    <w:rsid w:val="001C6293"/>
    <w:rsid w:val="001D448B"/>
    <w:rsid w:val="001E1C9A"/>
    <w:rsid w:val="0020095B"/>
    <w:rsid w:val="00203748"/>
    <w:rsid w:val="002316CF"/>
    <w:rsid w:val="0023650D"/>
    <w:rsid w:val="00247ECA"/>
    <w:rsid w:val="00263181"/>
    <w:rsid w:val="00271E0A"/>
    <w:rsid w:val="002724AF"/>
    <w:rsid w:val="002864DF"/>
    <w:rsid w:val="00293411"/>
    <w:rsid w:val="00293973"/>
    <w:rsid w:val="00294763"/>
    <w:rsid w:val="002B5C2C"/>
    <w:rsid w:val="002E78CE"/>
    <w:rsid w:val="002F5B42"/>
    <w:rsid w:val="003037F1"/>
    <w:rsid w:val="00323707"/>
    <w:rsid w:val="0033277C"/>
    <w:rsid w:val="0033370B"/>
    <w:rsid w:val="00334A6D"/>
    <w:rsid w:val="00336CC4"/>
    <w:rsid w:val="00386E76"/>
    <w:rsid w:val="00391ABF"/>
    <w:rsid w:val="003C2AE4"/>
    <w:rsid w:val="003F1EAB"/>
    <w:rsid w:val="00407DAB"/>
    <w:rsid w:val="0041049E"/>
    <w:rsid w:val="00421FEE"/>
    <w:rsid w:val="00422F38"/>
    <w:rsid w:val="004339E0"/>
    <w:rsid w:val="00436B4D"/>
    <w:rsid w:val="00440A0B"/>
    <w:rsid w:val="0044413F"/>
    <w:rsid w:val="00485137"/>
    <w:rsid w:val="00492B2E"/>
    <w:rsid w:val="004A1224"/>
    <w:rsid w:val="004A264B"/>
    <w:rsid w:val="004D61DC"/>
    <w:rsid w:val="00506B1C"/>
    <w:rsid w:val="0051016E"/>
    <w:rsid w:val="0051266B"/>
    <w:rsid w:val="00517807"/>
    <w:rsid w:val="00525171"/>
    <w:rsid w:val="00525CE3"/>
    <w:rsid w:val="005306D4"/>
    <w:rsid w:val="00534020"/>
    <w:rsid w:val="00534109"/>
    <w:rsid w:val="00565456"/>
    <w:rsid w:val="005778FD"/>
    <w:rsid w:val="0059180D"/>
    <w:rsid w:val="00594C3F"/>
    <w:rsid w:val="00595929"/>
    <w:rsid w:val="005A0848"/>
    <w:rsid w:val="005A178E"/>
    <w:rsid w:val="005A60A6"/>
    <w:rsid w:val="005D2984"/>
    <w:rsid w:val="005E0827"/>
    <w:rsid w:val="00603617"/>
    <w:rsid w:val="00630495"/>
    <w:rsid w:val="006665C0"/>
    <w:rsid w:val="006722A9"/>
    <w:rsid w:val="0067450C"/>
    <w:rsid w:val="0069311B"/>
    <w:rsid w:val="006D099B"/>
    <w:rsid w:val="006D2E11"/>
    <w:rsid w:val="006E5D0A"/>
    <w:rsid w:val="006F64F2"/>
    <w:rsid w:val="007126D8"/>
    <w:rsid w:val="00713D91"/>
    <w:rsid w:val="00717AA7"/>
    <w:rsid w:val="0072100D"/>
    <w:rsid w:val="007263D3"/>
    <w:rsid w:val="00732B56"/>
    <w:rsid w:val="00740CEE"/>
    <w:rsid w:val="0078638E"/>
    <w:rsid w:val="00793217"/>
    <w:rsid w:val="00795CE0"/>
    <w:rsid w:val="007A7B9E"/>
    <w:rsid w:val="007B5E66"/>
    <w:rsid w:val="007C5035"/>
    <w:rsid w:val="007C775C"/>
    <w:rsid w:val="00805AB9"/>
    <w:rsid w:val="00820DBB"/>
    <w:rsid w:val="008339CC"/>
    <w:rsid w:val="00881964"/>
    <w:rsid w:val="00881C04"/>
    <w:rsid w:val="0088626E"/>
    <w:rsid w:val="008964BA"/>
    <w:rsid w:val="008C63E0"/>
    <w:rsid w:val="008D1B64"/>
    <w:rsid w:val="008D2E4D"/>
    <w:rsid w:val="008D7BCC"/>
    <w:rsid w:val="008F14BB"/>
    <w:rsid w:val="008F2276"/>
    <w:rsid w:val="008F69DD"/>
    <w:rsid w:val="00942A7E"/>
    <w:rsid w:val="00955842"/>
    <w:rsid w:val="00972CC2"/>
    <w:rsid w:val="00981E27"/>
    <w:rsid w:val="009905A6"/>
    <w:rsid w:val="009A4DD2"/>
    <w:rsid w:val="009C40AA"/>
    <w:rsid w:val="009D134A"/>
    <w:rsid w:val="00A035B1"/>
    <w:rsid w:val="00A223FB"/>
    <w:rsid w:val="00A22E0F"/>
    <w:rsid w:val="00A845D9"/>
    <w:rsid w:val="00A87249"/>
    <w:rsid w:val="00AA7587"/>
    <w:rsid w:val="00AF083A"/>
    <w:rsid w:val="00B14FFB"/>
    <w:rsid w:val="00B26AA0"/>
    <w:rsid w:val="00B2706D"/>
    <w:rsid w:val="00B55DBA"/>
    <w:rsid w:val="00B6496B"/>
    <w:rsid w:val="00B711B5"/>
    <w:rsid w:val="00BB1538"/>
    <w:rsid w:val="00BB2DBB"/>
    <w:rsid w:val="00BC0F23"/>
    <w:rsid w:val="00BC25FB"/>
    <w:rsid w:val="00BC799F"/>
    <w:rsid w:val="00BD4072"/>
    <w:rsid w:val="00BD5016"/>
    <w:rsid w:val="00BF0EDD"/>
    <w:rsid w:val="00BF3A8C"/>
    <w:rsid w:val="00BF46F4"/>
    <w:rsid w:val="00C073C4"/>
    <w:rsid w:val="00C11A85"/>
    <w:rsid w:val="00C2206C"/>
    <w:rsid w:val="00C304B5"/>
    <w:rsid w:val="00C33479"/>
    <w:rsid w:val="00C40499"/>
    <w:rsid w:val="00C449FE"/>
    <w:rsid w:val="00C93006"/>
    <w:rsid w:val="00CA1C6C"/>
    <w:rsid w:val="00CA24C5"/>
    <w:rsid w:val="00CA364B"/>
    <w:rsid w:val="00CB0E69"/>
    <w:rsid w:val="00CC37B0"/>
    <w:rsid w:val="00CE6890"/>
    <w:rsid w:val="00CF1325"/>
    <w:rsid w:val="00D06B90"/>
    <w:rsid w:val="00D11796"/>
    <w:rsid w:val="00D24BF3"/>
    <w:rsid w:val="00D25DFB"/>
    <w:rsid w:val="00D44AF6"/>
    <w:rsid w:val="00D44B69"/>
    <w:rsid w:val="00D66B22"/>
    <w:rsid w:val="00D743B6"/>
    <w:rsid w:val="00D80BA4"/>
    <w:rsid w:val="00D81D7B"/>
    <w:rsid w:val="00D825F1"/>
    <w:rsid w:val="00D835A6"/>
    <w:rsid w:val="00DB10FD"/>
    <w:rsid w:val="00DD6F44"/>
    <w:rsid w:val="00DE092B"/>
    <w:rsid w:val="00E067F0"/>
    <w:rsid w:val="00E06E9A"/>
    <w:rsid w:val="00E53402"/>
    <w:rsid w:val="00E627E4"/>
    <w:rsid w:val="00E627FD"/>
    <w:rsid w:val="00E84A7F"/>
    <w:rsid w:val="00E86377"/>
    <w:rsid w:val="00EA091B"/>
    <w:rsid w:val="00EB15CD"/>
    <w:rsid w:val="00EC02BA"/>
    <w:rsid w:val="00ED36A2"/>
    <w:rsid w:val="00ED7DB9"/>
    <w:rsid w:val="00EF7E4C"/>
    <w:rsid w:val="00F117CE"/>
    <w:rsid w:val="00F26F31"/>
    <w:rsid w:val="00F377B2"/>
    <w:rsid w:val="00F761D7"/>
    <w:rsid w:val="00F8700A"/>
    <w:rsid w:val="00F91F4E"/>
    <w:rsid w:val="00F962C1"/>
    <w:rsid w:val="00F96D30"/>
    <w:rsid w:val="00F96EC4"/>
    <w:rsid w:val="00FB2DF7"/>
    <w:rsid w:val="00FD02D1"/>
    <w:rsid w:val="00FD4140"/>
    <w:rsid w:val="00FE32D5"/>
    <w:rsid w:val="00FE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A0516-6107-42A9-A09D-BCA6BBF8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8339CC"/>
  </w:style>
  <w:style w:type="paragraph" w:styleId="Pta">
    <w:name w:val="footer"/>
    <w:basedOn w:val="Normlny"/>
    <w:link w:val="PtaChar"/>
    <w:rsid w:val="008339CC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basedOn w:val="Predvolenpsmoodseku"/>
    <w:link w:val="Pta"/>
    <w:rsid w:val="008339CC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rsid w:val="008339CC"/>
    <w:rPr>
      <w:rFonts w:cs="Times New Roman"/>
    </w:rPr>
  </w:style>
  <w:style w:type="paragraph" w:customStyle="1" w:styleId="Default">
    <w:name w:val="Default"/>
    <w:rsid w:val="008339C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hu-HU" w:eastAsia="ja-JP"/>
    </w:rPr>
  </w:style>
  <w:style w:type="paragraph" w:customStyle="1" w:styleId="Odsekzoznamu1">
    <w:name w:val="Odsek zoznamu1"/>
    <w:basedOn w:val="Normlny"/>
    <w:rsid w:val="008339C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rsid w:val="008339C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lavikaChar">
    <w:name w:val="Hlavička Char"/>
    <w:basedOn w:val="Predvolenpsmoodseku"/>
    <w:link w:val="Hlavika"/>
    <w:rsid w:val="008339C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semiHidden/>
    <w:rsid w:val="008339CC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339C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339CC"/>
    <w:pPr>
      <w:ind w:left="720"/>
      <w:contextualSpacing/>
    </w:pPr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39"/>
    <w:rsid w:val="0015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40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17</Pages>
  <Words>5311</Words>
  <Characters>30277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186</cp:revision>
  <cp:lastPrinted>2024-06-14T10:05:00Z</cp:lastPrinted>
  <dcterms:created xsi:type="dcterms:W3CDTF">2024-06-10T15:15:00Z</dcterms:created>
  <dcterms:modified xsi:type="dcterms:W3CDTF">2024-06-25T12:27:00Z</dcterms:modified>
</cp:coreProperties>
</file>